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E1B974" w14:textId="46569177" w:rsidR="00004D14" w:rsidRDefault="00801AC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/>
        <w:jc w:val="center"/>
        <w:rPr>
          <w:i/>
          <w:color w:val="000000"/>
          <w:sz w:val="24"/>
          <w:szCs w:val="24"/>
        </w:rPr>
      </w:pPr>
      <w:bookmarkStart w:id="0" w:name="_GoBack"/>
      <w:bookmarkEnd w:id="0"/>
      <w:r>
        <w:rPr>
          <w:i/>
          <w:color w:val="000000"/>
          <w:sz w:val="24"/>
          <w:szCs w:val="24"/>
        </w:rPr>
        <w:t>Anno Scolastico 2022-2023</w:t>
      </w:r>
    </w:p>
    <w:p w14:paraId="4C948655" w14:textId="77777777" w:rsidR="00004D14" w:rsidRDefault="00472FD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/>
        <w:jc w:val="center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Istituto Comprensivo “Castelverde</w:t>
      </w:r>
    </w:p>
    <w:p w14:paraId="78F259FF" w14:textId="77777777" w:rsidR="00004D14" w:rsidRDefault="00472FD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/>
        <w:jc w:val="center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Scuola Secondaria di I grado</w:t>
      </w:r>
    </w:p>
    <w:p w14:paraId="047373CB" w14:textId="77777777" w:rsidR="00004D14" w:rsidRDefault="00472FD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/>
        <w:jc w:val="center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Plesso “Via Città Sant’Angelo”</w:t>
      </w:r>
    </w:p>
    <w:p w14:paraId="5C2DD270" w14:textId="77777777" w:rsidR="00004D14" w:rsidRDefault="00472FD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480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4"/>
          <w:szCs w:val="24"/>
        </w:rPr>
        <w:t>00132 Roma</w:t>
      </w:r>
    </w:p>
    <w:p w14:paraId="64EF0C85" w14:textId="77777777" w:rsidR="00004D14" w:rsidRDefault="00472FD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240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6"/>
          <w:szCs w:val="36"/>
        </w:rPr>
        <w:t>INSEGNAMENTO: Educazione Civica</w:t>
      </w:r>
    </w:p>
    <w:p w14:paraId="41C0317E" w14:textId="77777777" w:rsidR="00004D14" w:rsidRDefault="00472FD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Docente Coordinatore: prof.ssa/prof.</w:t>
      </w:r>
    </w:p>
    <w:p w14:paraId="05378D30" w14:textId="77777777" w:rsidR="00004D14" w:rsidRDefault="00472FD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/>
        <w:jc w:val="center"/>
        <w:rPr>
          <w:b/>
          <w:sz w:val="28"/>
          <w:szCs w:val="28"/>
        </w:rPr>
      </w:pPr>
      <w:r>
        <w:rPr>
          <w:b/>
          <w:color w:val="000000"/>
          <w:sz w:val="24"/>
          <w:szCs w:val="24"/>
        </w:rPr>
        <w:t>Classe</w:t>
      </w:r>
      <w:r>
        <w:rPr>
          <w:b/>
          <w:color w:val="000000"/>
          <w:sz w:val="28"/>
          <w:szCs w:val="28"/>
        </w:rPr>
        <w:t xml:space="preserve"> </w:t>
      </w:r>
      <w:proofErr w:type="gramStart"/>
      <w:r>
        <w:rPr>
          <w:b/>
          <w:color w:val="000000"/>
          <w:sz w:val="28"/>
          <w:szCs w:val="28"/>
        </w:rPr>
        <w:t xml:space="preserve">I  </w:t>
      </w:r>
      <w:proofErr w:type="spellStart"/>
      <w:r>
        <w:rPr>
          <w:b/>
          <w:color w:val="000000"/>
          <w:sz w:val="28"/>
          <w:szCs w:val="28"/>
        </w:rPr>
        <w:t>sez</w:t>
      </w:r>
      <w:proofErr w:type="spellEnd"/>
      <w:proofErr w:type="gramEnd"/>
      <w:r>
        <w:rPr>
          <w:b/>
          <w:sz w:val="28"/>
          <w:szCs w:val="28"/>
        </w:rPr>
        <w:t xml:space="preserve"> B</w:t>
      </w:r>
    </w:p>
    <w:p w14:paraId="3F3018D2" w14:textId="77777777" w:rsidR="00004D14" w:rsidRDefault="00472FD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TITOLO: “Il mondo che vogliamo”</w:t>
      </w:r>
    </w:p>
    <w:p w14:paraId="3334F47A" w14:textId="77777777" w:rsidR="00004D14" w:rsidRDefault="00472F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ind w:left="709" w:hanging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Finalità </w:t>
      </w:r>
    </w:p>
    <w:p w14:paraId="1193AB0A" w14:textId="77777777" w:rsidR="00004D14" w:rsidRDefault="00472F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1134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Rispettare l’ambiente.</w:t>
      </w:r>
    </w:p>
    <w:p w14:paraId="69155361" w14:textId="77777777" w:rsidR="00004D14" w:rsidRDefault="00472F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1134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Acquisire consapevolezza delle conseguenze prodotte da scelte e azioni individuali e collettive a breve e a lungo termine e assumere comportamenti coerenti.</w:t>
      </w:r>
    </w:p>
    <w:p w14:paraId="722CABA4" w14:textId="77777777" w:rsidR="00004D14" w:rsidRDefault="00472F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1134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Mettere in atto comportamenti sempre più consapevoli e responsabili nel rispetto dell’ambiente e della comunità.</w:t>
      </w:r>
    </w:p>
    <w:p w14:paraId="36C1B900" w14:textId="77777777" w:rsidR="00004D14" w:rsidRDefault="00472F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1134" w:hanging="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Riconoscere la diversità come un valore e una risorsa da rispettare e proteggere (biodiversità e diversità culturale).</w:t>
      </w:r>
    </w:p>
    <w:p w14:paraId="40E309BF" w14:textId="77777777" w:rsidR="00004D14" w:rsidRDefault="00472F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1134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Favorire lo sviluppo di qualità personali quali autonomia, senso di responsabilità, spirito di iniziativa, collaborazione e solidarietà.</w:t>
      </w:r>
    </w:p>
    <w:p w14:paraId="60F9A892" w14:textId="77777777" w:rsidR="00004D14" w:rsidRDefault="00472F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1134" w:hanging="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Conoscere e rispettare i regolamenti e le regole condivise.</w:t>
      </w:r>
    </w:p>
    <w:p w14:paraId="64C4CE1E" w14:textId="77777777" w:rsidR="00004D14" w:rsidRDefault="00004D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4"/>
          <w:szCs w:val="24"/>
        </w:rPr>
      </w:pPr>
    </w:p>
    <w:p w14:paraId="6D243002" w14:textId="77777777" w:rsidR="00004D14" w:rsidRDefault="00472F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Descrizione </w:t>
      </w:r>
    </w:p>
    <w:p w14:paraId="2052B823" w14:textId="77777777" w:rsidR="00004D14" w:rsidRDefault="00472F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Il percorso è progettato, tenendo conto di quanto indicato nelle linee guida per l’insegnamento dell’Educazione civica e nel documento di integrazione del curricolo d’istituto, con l’intento di rendere palesi elementi già presenti nelle singole programmazioni disciplinari e di renderne evidente l’interconnessione, sottolineando quegli aspetti che possano contribuire a trasmettere agli alunni principi fondamentali come il rispetto della persona, dell’ambiente e delle regole e l’importanza della collaborazione e della solidarietà. </w:t>
      </w:r>
    </w:p>
    <w:p w14:paraId="206ED07D" w14:textId="77777777" w:rsidR="00004D14" w:rsidRDefault="00472F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L’obiettivo ultimo è quello di consentire ai ragazzi l’acquisizione delle seguenti competenze, così come desunte dal documento “Integrazioni al Profilo delle competenze al termine del primo ciclo di istruzione (D.M. n. 254/2012) riferite all’insegnamento trasversale dell’educazione civica”:</w:t>
      </w:r>
    </w:p>
    <w:p w14:paraId="5641009C" w14:textId="77777777" w:rsidR="00004D14" w:rsidRDefault="00472FD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comprendere i concetti del prendersi cura di sé, della comunità, dell’ambiente;</w:t>
      </w:r>
    </w:p>
    <w:p w14:paraId="16C1392A" w14:textId="77777777" w:rsidR="00004D14" w:rsidRDefault="00472FD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acquisire consapevolezza del fatto che i principi di solidarietà, uguaglianza e rispetto della diversità sono i pilastri che sorreggono la convivenza civile e favoriscono la costruzione di un futuro equo e sostenibile;</w:t>
      </w:r>
    </w:p>
    <w:p w14:paraId="0DBAC798" w14:textId="77777777" w:rsidR="00004D14" w:rsidRDefault="00472FD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comprendere la necessità di uno sviluppo equo e sostenibile, rispettoso dell’ecosistema, nonché di un utilizzo consapevole delle risorse ambientali;</w:t>
      </w:r>
    </w:p>
    <w:p w14:paraId="5187C2B2" w14:textId="77777777" w:rsidR="00004D14" w:rsidRDefault="00472FD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promuovere il rispetto verso gli altri, l’ambiente e la natura e saper riconoscere gli effetti del degrado e dell’incuria.</w:t>
      </w:r>
    </w:p>
    <w:p w14:paraId="60451482" w14:textId="77777777" w:rsidR="00004D14" w:rsidRDefault="00472F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709" w:hanging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Docenti coinvolti: </w:t>
      </w:r>
      <w:r>
        <w:rPr>
          <w:color w:val="000000"/>
          <w:sz w:val="24"/>
          <w:szCs w:val="24"/>
        </w:rPr>
        <w:t>tutti i docenti componenti il Consiglio di classe.</w:t>
      </w:r>
    </w:p>
    <w:p w14:paraId="5530A401" w14:textId="77777777" w:rsidR="00004D14" w:rsidRDefault="00472F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Periodo di realizzazione: </w:t>
      </w:r>
      <w:r>
        <w:rPr>
          <w:color w:val="000000"/>
          <w:sz w:val="24"/>
          <w:szCs w:val="24"/>
        </w:rPr>
        <w:t>I e II quadrimestre.</w:t>
      </w:r>
    </w:p>
    <w:p w14:paraId="46109FF7" w14:textId="77777777" w:rsidR="00004D14" w:rsidRDefault="00472F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Tempi: </w:t>
      </w:r>
      <w:r>
        <w:rPr>
          <w:color w:val="000000"/>
          <w:sz w:val="24"/>
          <w:szCs w:val="24"/>
        </w:rPr>
        <w:t>33 ore</w:t>
      </w:r>
    </w:p>
    <w:p w14:paraId="06D5AC43" w14:textId="77777777" w:rsidR="00004D14" w:rsidRDefault="00472F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Competenze chiave</w:t>
      </w:r>
    </w:p>
    <w:tbl>
      <w:tblPr>
        <w:tblStyle w:val="a3"/>
        <w:tblW w:w="145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8"/>
        <w:gridCol w:w="9639"/>
      </w:tblGrid>
      <w:tr w:rsidR="00004D14" w14:paraId="10A24E16" w14:textId="77777777">
        <w:tc>
          <w:tcPr>
            <w:tcW w:w="4928" w:type="dxa"/>
          </w:tcPr>
          <w:p w14:paraId="4E3E3E89" w14:textId="77777777" w:rsidR="00004D14" w:rsidRDefault="00472F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Competenze</w:t>
            </w:r>
          </w:p>
        </w:tc>
        <w:tc>
          <w:tcPr>
            <w:tcW w:w="9639" w:type="dxa"/>
          </w:tcPr>
          <w:p w14:paraId="44F1F073" w14:textId="77777777" w:rsidR="00004D14" w:rsidRDefault="00472F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Evidenze osservabili *</w:t>
            </w:r>
          </w:p>
        </w:tc>
      </w:tr>
      <w:tr w:rsidR="00004D14" w14:paraId="3E90C763" w14:textId="77777777">
        <w:tc>
          <w:tcPr>
            <w:tcW w:w="4928" w:type="dxa"/>
          </w:tcPr>
          <w:p w14:paraId="3D9A6175" w14:textId="77777777" w:rsidR="00004D14" w:rsidRDefault="00472F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202124"/>
                <w:sz w:val="24"/>
                <w:szCs w:val="24"/>
                <w:highlight w:val="white"/>
              </w:rPr>
              <w:t>Competenza alfabetica funzionale</w:t>
            </w:r>
          </w:p>
        </w:tc>
        <w:tc>
          <w:tcPr>
            <w:tcW w:w="9639" w:type="dxa"/>
          </w:tcPr>
          <w:p w14:paraId="66999992" w14:textId="77777777" w:rsidR="00004D14" w:rsidRDefault="00472F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Saper leggere e ricavare informazioni da un testo. </w:t>
            </w:r>
          </w:p>
          <w:p w14:paraId="2DA56E9A" w14:textId="77777777" w:rsidR="00004D14" w:rsidRDefault="00472F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Essere in grado</w:t>
            </w:r>
            <w:r>
              <w:rPr>
                <w:color w:val="333333"/>
                <w:sz w:val="24"/>
                <w:szCs w:val="24"/>
                <w:highlight w:val="white"/>
              </w:rPr>
              <w:t xml:space="preserve"> di comunicare, sia in forma orale che scritta adattando il proprio registro ai contesti e alle situazioni</w:t>
            </w:r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>.</w:t>
            </w:r>
          </w:p>
        </w:tc>
      </w:tr>
      <w:tr w:rsidR="00004D14" w14:paraId="65C54BF2" w14:textId="77777777">
        <w:tc>
          <w:tcPr>
            <w:tcW w:w="4928" w:type="dxa"/>
          </w:tcPr>
          <w:p w14:paraId="533DF8B4" w14:textId="77777777" w:rsidR="00004D14" w:rsidRDefault="00472F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202124"/>
                <w:sz w:val="24"/>
                <w:szCs w:val="24"/>
                <w:highlight w:val="white"/>
              </w:rPr>
              <w:t>Competenza multilinguistica</w:t>
            </w:r>
          </w:p>
        </w:tc>
        <w:tc>
          <w:tcPr>
            <w:tcW w:w="9639" w:type="dxa"/>
          </w:tcPr>
          <w:p w14:paraId="0B7B0622" w14:textId="77777777" w:rsidR="00004D14" w:rsidRDefault="00472F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Arricchire il vocabolario, consolidare il lessico.</w:t>
            </w:r>
          </w:p>
          <w:p w14:paraId="09A6F9AE" w14:textId="77777777" w:rsidR="00004D14" w:rsidRDefault="00472F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Comprendere contesti socio-culturali diversi dal proprio.</w:t>
            </w:r>
          </w:p>
        </w:tc>
      </w:tr>
      <w:tr w:rsidR="00004D14" w14:paraId="0D182DA5" w14:textId="77777777">
        <w:tc>
          <w:tcPr>
            <w:tcW w:w="4928" w:type="dxa"/>
          </w:tcPr>
          <w:p w14:paraId="5CFF648B" w14:textId="77777777" w:rsidR="00004D14" w:rsidRDefault="00472F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202124"/>
                <w:sz w:val="24"/>
                <w:szCs w:val="24"/>
                <w:highlight w:val="white"/>
              </w:rPr>
              <w:t>Competenza matematica e competenza di base in scienze e tecnologie</w:t>
            </w:r>
          </w:p>
        </w:tc>
        <w:tc>
          <w:tcPr>
            <w:tcW w:w="9639" w:type="dxa"/>
          </w:tcPr>
          <w:p w14:paraId="4CC11C56" w14:textId="77777777" w:rsidR="00004D14" w:rsidRDefault="00472F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Comprendere le conseguenze dell’operato dell’uomo sul contesto ambientale.</w:t>
            </w:r>
          </w:p>
          <w:p w14:paraId="2768E20A" w14:textId="77777777" w:rsidR="00004D14" w:rsidRDefault="00472F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Mostrare sensibilità nei confronti dell’ambiente cogliendone caratteristiche ed elementi di vulnerabilità.</w:t>
            </w:r>
          </w:p>
          <w:p w14:paraId="7DB46874" w14:textId="77777777" w:rsidR="00004D14" w:rsidRDefault="00472F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Sviluppo di comportamenti sostenibili.</w:t>
            </w:r>
          </w:p>
        </w:tc>
      </w:tr>
      <w:tr w:rsidR="00004D14" w14:paraId="680F5CB8" w14:textId="77777777">
        <w:tc>
          <w:tcPr>
            <w:tcW w:w="4928" w:type="dxa"/>
          </w:tcPr>
          <w:p w14:paraId="739BBE06" w14:textId="77777777" w:rsidR="00004D14" w:rsidRDefault="00472F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202124"/>
                <w:sz w:val="24"/>
                <w:szCs w:val="24"/>
                <w:highlight w:val="white"/>
              </w:rPr>
              <w:t>Competenza digitale</w:t>
            </w:r>
          </w:p>
        </w:tc>
        <w:tc>
          <w:tcPr>
            <w:tcW w:w="9639" w:type="dxa"/>
          </w:tcPr>
          <w:p w14:paraId="38D5D707" w14:textId="77777777" w:rsidR="00004D14" w:rsidRDefault="00472F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Saper utilizzare le nuove tecnologie per ricercare informazioni.</w:t>
            </w:r>
          </w:p>
          <w:p w14:paraId="7EA70247" w14:textId="77777777" w:rsidR="00004D14" w:rsidRDefault="00472F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Saper produrre un testo utilizzando un programma per la videoscrittura.</w:t>
            </w:r>
          </w:p>
        </w:tc>
      </w:tr>
      <w:tr w:rsidR="00004D14" w14:paraId="5D667B68" w14:textId="77777777">
        <w:tc>
          <w:tcPr>
            <w:tcW w:w="4928" w:type="dxa"/>
          </w:tcPr>
          <w:p w14:paraId="3064F3A9" w14:textId="77777777" w:rsidR="00004D14" w:rsidRDefault="00472F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202124"/>
                <w:sz w:val="24"/>
                <w:szCs w:val="24"/>
                <w:highlight w:val="white"/>
              </w:rPr>
              <w:t>Competenza personale, sociale e capacità di imparare ad imparare</w:t>
            </w:r>
          </w:p>
        </w:tc>
        <w:tc>
          <w:tcPr>
            <w:tcW w:w="9639" w:type="dxa"/>
          </w:tcPr>
          <w:p w14:paraId="2BE454B1" w14:textId="77777777" w:rsidR="00004D14" w:rsidRDefault="00472F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Ricercare informazioni e saperle organizzare.</w:t>
            </w:r>
          </w:p>
          <w:p w14:paraId="7191C9EA" w14:textId="77777777" w:rsidR="00004D14" w:rsidRDefault="00472F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Gestire il tempo in maniera adeguata.</w:t>
            </w:r>
          </w:p>
          <w:p w14:paraId="00FBF805" w14:textId="77777777" w:rsidR="00004D14" w:rsidRDefault="00472F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Acquisire capacità di lavorare e progettare insieme.</w:t>
            </w:r>
          </w:p>
        </w:tc>
      </w:tr>
      <w:tr w:rsidR="00004D14" w14:paraId="5F7F642A" w14:textId="77777777">
        <w:tc>
          <w:tcPr>
            <w:tcW w:w="4928" w:type="dxa"/>
          </w:tcPr>
          <w:p w14:paraId="3F992956" w14:textId="77777777" w:rsidR="00004D14" w:rsidRDefault="00472F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202124"/>
                <w:sz w:val="24"/>
                <w:szCs w:val="24"/>
                <w:highlight w:val="white"/>
              </w:rPr>
              <w:lastRenderedPageBreak/>
              <w:t>Competenza sociale e civica in materia di cittadinanza</w:t>
            </w:r>
          </w:p>
        </w:tc>
        <w:tc>
          <w:tcPr>
            <w:tcW w:w="9639" w:type="dxa"/>
          </w:tcPr>
          <w:p w14:paraId="71D3A467" w14:textId="77777777" w:rsidR="00004D14" w:rsidRDefault="00472F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Partecipare in maniera attiva alle attività proposte, rispettando il proprio turno prima di parlare.</w:t>
            </w:r>
          </w:p>
          <w:p w14:paraId="5F56ED4A" w14:textId="77777777" w:rsidR="00004D14" w:rsidRDefault="00472F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Assumere comportamenti rispettosi di sé, degli altri, dell’ambiente.</w:t>
            </w:r>
          </w:p>
          <w:p w14:paraId="24DA230D" w14:textId="77777777" w:rsidR="00004D14" w:rsidRDefault="00472F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Essere di supporto ai compagni in difficoltà.</w:t>
            </w:r>
          </w:p>
        </w:tc>
      </w:tr>
      <w:tr w:rsidR="00004D14" w14:paraId="1C3C0875" w14:textId="77777777">
        <w:tc>
          <w:tcPr>
            <w:tcW w:w="4928" w:type="dxa"/>
          </w:tcPr>
          <w:p w14:paraId="3532932C" w14:textId="77777777" w:rsidR="00004D14" w:rsidRDefault="00472F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202124"/>
                <w:sz w:val="24"/>
                <w:szCs w:val="24"/>
                <w:highlight w:val="white"/>
              </w:rPr>
              <w:t>Competenza imprenditoriale</w:t>
            </w:r>
          </w:p>
        </w:tc>
        <w:tc>
          <w:tcPr>
            <w:tcW w:w="9639" w:type="dxa"/>
          </w:tcPr>
          <w:p w14:paraId="7044D8BF" w14:textId="77777777" w:rsidR="00004D14" w:rsidRDefault="00472F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Proporre percorsi operativi adattandoli alle eventuali problematiche incontrate.</w:t>
            </w:r>
          </w:p>
        </w:tc>
      </w:tr>
      <w:tr w:rsidR="00004D14" w14:paraId="09A3B1A5" w14:textId="77777777">
        <w:tc>
          <w:tcPr>
            <w:tcW w:w="4928" w:type="dxa"/>
          </w:tcPr>
          <w:p w14:paraId="461D27BA" w14:textId="77777777" w:rsidR="00004D14" w:rsidRDefault="00472F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202124"/>
                <w:sz w:val="24"/>
                <w:szCs w:val="24"/>
                <w:highlight w:val="white"/>
              </w:rPr>
              <w:t>Competenza in materia di consapevolezza ed espressione culturali</w:t>
            </w:r>
          </w:p>
        </w:tc>
        <w:tc>
          <w:tcPr>
            <w:tcW w:w="9639" w:type="dxa"/>
          </w:tcPr>
          <w:p w14:paraId="6789DF63" w14:textId="77777777" w:rsidR="00004D14" w:rsidRDefault="00472F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Rispettare la diversità in tutte le sue forme.</w:t>
            </w:r>
          </w:p>
          <w:p w14:paraId="2F4BCA7C" w14:textId="77777777" w:rsidR="00004D14" w:rsidRDefault="00472F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Essere capace di esprimere le proprie opinioni nel rispetto delle persone.</w:t>
            </w:r>
          </w:p>
        </w:tc>
      </w:tr>
    </w:tbl>
    <w:p w14:paraId="67E2BC10" w14:textId="77777777" w:rsidR="00004D14" w:rsidRDefault="00004D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4"/>
          <w:szCs w:val="24"/>
        </w:rPr>
      </w:pPr>
    </w:p>
    <w:p w14:paraId="0055A9B4" w14:textId="77777777" w:rsidR="00004D14" w:rsidRDefault="00472FD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 xml:space="preserve">* </w:t>
      </w:r>
      <w:r>
        <w:rPr>
          <w:color w:val="000000"/>
          <w:sz w:val="24"/>
          <w:szCs w:val="24"/>
          <w:u w:val="single"/>
        </w:rPr>
        <w:t>adattare nei Dipartimenti le diciture che si riferiscono a comportamenti osservabili manifestanti l’agire competente degli alunni.</w:t>
      </w:r>
    </w:p>
    <w:p w14:paraId="715C037A" w14:textId="77777777" w:rsidR="00004D14" w:rsidRDefault="00004D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4"/>
          <w:szCs w:val="24"/>
        </w:rPr>
      </w:pPr>
    </w:p>
    <w:p w14:paraId="71FE5C26" w14:textId="77777777" w:rsidR="00004D14" w:rsidRDefault="00472F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Discipline </w:t>
      </w:r>
    </w:p>
    <w:tbl>
      <w:tblPr>
        <w:tblStyle w:val="a4"/>
        <w:tblW w:w="141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9"/>
        <w:gridCol w:w="3178"/>
        <w:gridCol w:w="2978"/>
        <w:gridCol w:w="6023"/>
      </w:tblGrid>
      <w:tr w:rsidR="00004D14" w14:paraId="25D4C540" w14:textId="77777777" w:rsidTr="00095A37">
        <w:tc>
          <w:tcPr>
            <w:tcW w:w="14168" w:type="dxa"/>
            <w:gridSpan w:val="4"/>
            <w:shd w:val="clear" w:color="auto" w:fill="FDEADA"/>
          </w:tcPr>
          <w:p w14:paraId="46221D8F" w14:textId="77777777" w:rsidR="00004D14" w:rsidRDefault="00472F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60"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Area linguistico-artistico-espressiva</w:t>
            </w:r>
          </w:p>
        </w:tc>
      </w:tr>
      <w:tr w:rsidR="00004D14" w14:paraId="40C3C250" w14:textId="77777777" w:rsidTr="00095A37">
        <w:trPr>
          <w:trHeight w:val="342"/>
        </w:trPr>
        <w:tc>
          <w:tcPr>
            <w:tcW w:w="1989" w:type="dxa"/>
          </w:tcPr>
          <w:p w14:paraId="6E9FFAF8" w14:textId="77777777" w:rsidR="00004D14" w:rsidRDefault="00472F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60"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Disciplina</w:t>
            </w:r>
          </w:p>
        </w:tc>
        <w:tc>
          <w:tcPr>
            <w:tcW w:w="3178" w:type="dxa"/>
          </w:tcPr>
          <w:p w14:paraId="0A6BEA51" w14:textId="77777777" w:rsidR="00004D14" w:rsidRDefault="00472F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60"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Competenze</w:t>
            </w:r>
          </w:p>
        </w:tc>
        <w:tc>
          <w:tcPr>
            <w:tcW w:w="2978" w:type="dxa"/>
          </w:tcPr>
          <w:p w14:paraId="6908E064" w14:textId="77777777" w:rsidR="00004D14" w:rsidRDefault="00472F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60"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Conoscenze </w:t>
            </w:r>
          </w:p>
        </w:tc>
        <w:tc>
          <w:tcPr>
            <w:tcW w:w="6023" w:type="dxa"/>
          </w:tcPr>
          <w:p w14:paraId="14955AA9" w14:textId="77777777" w:rsidR="00004D14" w:rsidRDefault="00472F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60"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Attività proposte</w:t>
            </w:r>
          </w:p>
        </w:tc>
      </w:tr>
      <w:tr w:rsidR="00004D14" w14:paraId="4AB2067A" w14:textId="77777777" w:rsidTr="00095A37">
        <w:tc>
          <w:tcPr>
            <w:tcW w:w="1989" w:type="dxa"/>
          </w:tcPr>
          <w:p w14:paraId="31024464" w14:textId="77777777" w:rsidR="00004D14" w:rsidRDefault="00472F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Italiano (4 ore)</w:t>
            </w:r>
          </w:p>
        </w:tc>
        <w:tc>
          <w:tcPr>
            <w:tcW w:w="3178" w:type="dxa"/>
          </w:tcPr>
          <w:p w14:paraId="3F067530" w14:textId="77777777" w:rsidR="00004D14" w:rsidRDefault="00472FDF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Descrivere in maniera approfondita ed efficace il proprio ambiente di vita, il paesaggio culturale di riferimento, cogliendo similitudini e differenze rispetto ad altri luoghi del mondo studiati.</w:t>
            </w:r>
          </w:p>
          <w:p w14:paraId="75CA8980" w14:textId="77777777" w:rsidR="00004D14" w:rsidRDefault="00472FDF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Assumere un atteggiamento critico nei confronti dei messaggi veicolati.</w:t>
            </w:r>
          </w:p>
          <w:p w14:paraId="7609F63F" w14:textId="77777777" w:rsidR="00004D14" w:rsidRDefault="00472FDF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Individua le maggiori problematiche dell’ambiente in cui vive ed elabora ipotesi di intervento;</w:t>
            </w:r>
          </w:p>
          <w:p w14:paraId="7738CDBD" w14:textId="77777777" w:rsidR="00004D14" w:rsidRDefault="00472FDF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Rispetta, conserva e cerca di migliorare l’ambiente in quanto patrimonio a disposizione di tutti.</w:t>
            </w:r>
          </w:p>
          <w:p w14:paraId="5939B96E" w14:textId="77777777" w:rsidR="00004D14" w:rsidRDefault="00004D1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520"/>
              </w:tabs>
              <w:ind w:left="360"/>
              <w:jc w:val="both"/>
              <w:rPr>
                <w:rFonts w:ascii="Garamond" w:eastAsia="Garamond" w:hAnsi="Garamond" w:cs="Garamond"/>
                <w:color w:val="000000"/>
                <w:highlight w:val="white"/>
              </w:rPr>
            </w:pPr>
          </w:p>
        </w:tc>
        <w:tc>
          <w:tcPr>
            <w:tcW w:w="2978" w:type="dxa"/>
          </w:tcPr>
          <w:p w14:paraId="168B8ED9" w14:textId="77777777" w:rsidR="00004D14" w:rsidRDefault="00472FDF">
            <w:pPr>
              <w:widowControl w:val="0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Regolamenti su tematiche concordate.</w:t>
            </w:r>
          </w:p>
          <w:p w14:paraId="02F3E52A" w14:textId="77777777" w:rsidR="00004D14" w:rsidRDefault="00472FDF">
            <w:pPr>
              <w:widowControl w:val="0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Modelli di scrittura e rappresentazione per riflettere su di sé e sulle proprie relazioni.</w:t>
            </w:r>
          </w:p>
          <w:p w14:paraId="61AB36ED" w14:textId="77777777" w:rsidR="00004D14" w:rsidRDefault="00472FDF">
            <w:pPr>
              <w:widowControl w:val="0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Agenda 2030 per lo sviluppo sostenibile, adottata dall’Assemblea generale delle Nazioni Unite il 25 settembre 2015.</w:t>
            </w:r>
          </w:p>
          <w:p w14:paraId="0067048F" w14:textId="77777777" w:rsidR="00004D14" w:rsidRDefault="00004D1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023" w:type="dxa"/>
          </w:tcPr>
          <w:p w14:paraId="0B269FFE" w14:textId="77777777" w:rsidR="00004D14" w:rsidRDefault="00472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Lettura, analisi e produzione di testi di vario genere (narrativi, espositivi/informativi, regolativi), fruizione di materiali audiovisivi e/o ricerca autonoma in merito allo sviluppo sostenibile (in riferimento all’Agenda 2030 o alle Normative).</w:t>
            </w:r>
          </w:p>
          <w:p w14:paraId="63D49609" w14:textId="77777777" w:rsidR="00004D14" w:rsidRDefault="00472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Dibattito e riflessione in classe.</w:t>
            </w:r>
          </w:p>
          <w:p w14:paraId="6D8CB96A" w14:textId="77777777" w:rsidR="00004D14" w:rsidRDefault="00472F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Attività varie per il raggiungimento delle competenze prefissate.</w:t>
            </w:r>
          </w:p>
        </w:tc>
      </w:tr>
      <w:tr w:rsidR="00095A37" w14:paraId="1C1A4B89" w14:textId="77777777" w:rsidTr="00095A37">
        <w:tc>
          <w:tcPr>
            <w:tcW w:w="1989" w:type="dxa"/>
          </w:tcPr>
          <w:p w14:paraId="2AAF509C" w14:textId="77777777" w:rsidR="00095A37" w:rsidRDefault="00095A37" w:rsidP="00095A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Inglese (4 ore)</w:t>
            </w:r>
          </w:p>
        </w:tc>
        <w:tc>
          <w:tcPr>
            <w:tcW w:w="3178" w:type="dxa"/>
          </w:tcPr>
          <w:p w14:paraId="7DF0DE9E" w14:textId="77777777" w:rsidR="00095A37" w:rsidRDefault="00095A37" w:rsidP="00095A37">
            <w:pPr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both"/>
              <w:rPr>
                <w:sz w:val="24"/>
                <w:szCs w:val="24"/>
              </w:rPr>
            </w:pPr>
            <w:r>
              <w:t>Attivare atteggiamento di ascolto attivo e conoscenza culturale.</w:t>
            </w:r>
          </w:p>
          <w:p w14:paraId="1C995E9E" w14:textId="77777777" w:rsidR="00095A37" w:rsidRDefault="00095A37" w:rsidP="00095A37">
            <w:pPr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both"/>
            </w:pPr>
            <w:r>
              <w:t>Essere capace di attivare e applicare i valori di cittadinanza attiva e globale.</w:t>
            </w:r>
          </w:p>
          <w:p w14:paraId="22B445CB" w14:textId="60B0EC0A" w:rsidR="00095A37" w:rsidRPr="00095A37" w:rsidRDefault="00095A37" w:rsidP="00095A37">
            <w:pPr>
              <w:pStyle w:val="Paragrafoelenco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t xml:space="preserve"> Conoscere i contenuti valoriali delle diverse culture.</w:t>
            </w:r>
          </w:p>
        </w:tc>
        <w:tc>
          <w:tcPr>
            <w:tcW w:w="2978" w:type="dxa"/>
          </w:tcPr>
          <w:p w14:paraId="3081EB47" w14:textId="77777777" w:rsidR="00095A37" w:rsidRPr="00095A37" w:rsidRDefault="00095A37" w:rsidP="00095A37">
            <w:pPr>
              <w:pStyle w:val="Paragrafoelenco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t xml:space="preserve">Caratteristiche civico-politiche dei </w:t>
            </w:r>
            <w:proofErr w:type="gramStart"/>
            <w:r>
              <w:t>paesi  anglofoni</w:t>
            </w:r>
            <w:proofErr w:type="gramEnd"/>
            <w:r>
              <w:t>.</w:t>
            </w:r>
          </w:p>
          <w:p w14:paraId="54FF83D6" w14:textId="77777777" w:rsidR="00095A37" w:rsidRPr="00095A37" w:rsidRDefault="00095A37" w:rsidP="00095A37">
            <w:pPr>
              <w:pStyle w:val="Paragrafoelenco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t>Tematiche di attualità che interessano i paesi anglofoni.</w:t>
            </w:r>
          </w:p>
          <w:p w14:paraId="22A7EF6F" w14:textId="77777777" w:rsidR="00095A37" w:rsidRPr="001135D9" w:rsidRDefault="001135D9" w:rsidP="00095A37">
            <w:pPr>
              <w:pStyle w:val="Paragrafoelenco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t>Lessico specifico relativo alle tematiche ambientali.</w:t>
            </w:r>
          </w:p>
          <w:p w14:paraId="78E63D68" w14:textId="2C67F291" w:rsidR="001135D9" w:rsidRPr="00095A37" w:rsidRDefault="001135D9" w:rsidP="00095A37">
            <w:pPr>
              <w:pStyle w:val="Paragrafoelenco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t>Importanza della sostenibilità ambientale.</w:t>
            </w:r>
          </w:p>
        </w:tc>
        <w:tc>
          <w:tcPr>
            <w:tcW w:w="6023" w:type="dxa"/>
          </w:tcPr>
          <w:p w14:paraId="0DAC7BD9" w14:textId="4F45E5C4" w:rsidR="00472FDF" w:rsidRDefault="001135D9" w:rsidP="00095A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both"/>
            </w:pPr>
            <w:r>
              <w:rPr>
                <w:color w:val="000000"/>
                <w:sz w:val="24"/>
                <w:szCs w:val="24"/>
              </w:rPr>
              <w:t xml:space="preserve"> -Visione e ascolto di materiale audiovisivo, lettura di semplici testi</w:t>
            </w:r>
            <w:r w:rsidR="00472FDF">
              <w:rPr>
                <w:color w:val="000000"/>
                <w:sz w:val="24"/>
                <w:szCs w:val="24"/>
              </w:rPr>
              <w:t>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t>dibattito e riflessioni guidate in class</w:t>
            </w:r>
            <w:r w:rsidR="00472FDF">
              <w:t>e; realizzazione di project work/compiti di realtà e lavori multimediali.</w:t>
            </w:r>
          </w:p>
          <w:p w14:paraId="61A0EC48" w14:textId="076A2224" w:rsidR="001135D9" w:rsidRDefault="001135D9" w:rsidP="00095A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both"/>
            </w:pPr>
            <w:r>
              <w:t>Creazioni di prodotti finali.</w:t>
            </w:r>
          </w:p>
          <w:p w14:paraId="33CEB59E" w14:textId="2695F33B" w:rsidR="00095A37" w:rsidRDefault="001135D9" w:rsidP="00095A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t>Attività varie per il raggiungimento delle competenze prefissate.</w:t>
            </w:r>
          </w:p>
        </w:tc>
      </w:tr>
      <w:tr w:rsidR="00095A37" w14:paraId="12081F47" w14:textId="77777777" w:rsidTr="00095A37">
        <w:tc>
          <w:tcPr>
            <w:tcW w:w="1989" w:type="dxa"/>
          </w:tcPr>
          <w:p w14:paraId="37D09824" w14:textId="77777777" w:rsidR="00095A37" w:rsidRDefault="00095A37" w:rsidP="00095A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Spagnolo (2 ore)</w:t>
            </w:r>
          </w:p>
        </w:tc>
        <w:tc>
          <w:tcPr>
            <w:tcW w:w="3178" w:type="dxa"/>
          </w:tcPr>
          <w:p w14:paraId="2DD37D43" w14:textId="77777777" w:rsidR="001135D9" w:rsidRPr="001135D9" w:rsidRDefault="001135D9" w:rsidP="00472FDF">
            <w:pPr>
              <w:spacing w:before="100" w:beforeAutospacing="1" w:after="100" w:afterAutospacing="1"/>
              <w:ind w:left="360"/>
              <w:textAlignment w:val="baseline"/>
              <w:rPr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95"/>
            </w:tblGrid>
            <w:tr w:rsidR="001135D9" w:rsidRPr="001135D9" w14:paraId="190C3E71" w14:textId="77777777" w:rsidTr="001135D9">
              <w:tc>
                <w:tcPr>
                  <w:tcW w:w="6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57935E1" w14:textId="4A68157D" w:rsidR="001135D9" w:rsidRPr="001135D9" w:rsidRDefault="001135D9" w:rsidP="00472FDF">
                  <w:pPr>
                    <w:jc w:val="both"/>
                    <w:textAlignment w:val="baseline"/>
                    <w:rPr>
                      <w:color w:val="000000"/>
                      <w:sz w:val="24"/>
                      <w:szCs w:val="24"/>
                    </w:rPr>
                  </w:pPr>
                  <w:r w:rsidRPr="001135D9">
                    <w:rPr>
                      <w:color w:val="000000"/>
                    </w:rPr>
                    <w:t>turale.</w:t>
                  </w:r>
                </w:p>
                <w:p w14:paraId="3614B79B" w14:textId="77777777" w:rsidR="001135D9" w:rsidRPr="001135D9" w:rsidRDefault="001135D9" w:rsidP="001135D9">
                  <w:pPr>
                    <w:numPr>
                      <w:ilvl w:val="0"/>
                      <w:numId w:val="20"/>
                    </w:numPr>
                    <w:jc w:val="both"/>
                    <w:textAlignment w:val="baseline"/>
                    <w:rPr>
                      <w:color w:val="000000"/>
                    </w:rPr>
                  </w:pPr>
                  <w:r w:rsidRPr="001135D9">
                    <w:rPr>
                      <w:color w:val="000000"/>
                    </w:rPr>
                    <w:t>Essere capace di attivare e applicare i valori di cittadinanza attiva e globale.</w:t>
                  </w:r>
                </w:p>
                <w:p w14:paraId="53D477FE" w14:textId="77777777" w:rsidR="001135D9" w:rsidRPr="001135D9" w:rsidRDefault="001135D9" w:rsidP="001135D9">
                  <w:pPr>
                    <w:numPr>
                      <w:ilvl w:val="0"/>
                      <w:numId w:val="20"/>
                    </w:numPr>
                    <w:jc w:val="both"/>
                    <w:textAlignment w:val="baseline"/>
                    <w:rPr>
                      <w:color w:val="000000"/>
                    </w:rPr>
                  </w:pPr>
                  <w:r w:rsidRPr="001135D9">
                    <w:rPr>
                      <w:color w:val="000000"/>
                    </w:rPr>
                    <w:t>Conoscere i contenuti valoriali delle diverse culture.</w:t>
                  </w:r>
                </w:p>
              </w:tc>
            </w:tr>
          </w:tbl>
          <w:p w14:paraId="269ED7BC" w14:textId="2630762C" w:rsidR="00095A37" w:rsidRDefault="00095A37" w:rsidP="00095A37">
            <w:pPr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both"/>
            </w:pPr>
          </w:p>
        </w:tc>
        <w:tc>
          <w:tcPr>
            <w:tcW w:w="2978" w:type="dxa"/>
          </w:tcPr>
          <w:p w14:paraId="36C7215D" w14:textId="77777777" w:rsidR="00095A37" w:rsidRDefault="00095A37" w:rsidP="00095A37">
            <w:pPr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both"/>
              <w:rPr>
                <w:sz w:val="24"/>
                <w:szCs w:val="24"/>
              </w:rPr>
            </w:pPr>
            <w:r>
              <w:t>Caratteristiche civiche dei paesi in cui si parla la lingua studiata.</w:t>
            </w:r>
          </w:p>
          <w:p w14:paraId="1057AD00" w14:textId="77777777" w:rsidR="00095A37" w:rsidRDefault="00095A37" w:rsidP="00095A37">
            <w:pPr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both"/>
            </w:pPr>
            <w:r>
              <w:t>Focus sui problemi di attualità presenti nei paesi in cui si parlano le lingue studiate.</w:t>
            </w:r>
          </w:p>
          <w:p w14:paraId="0E94A608" w14:textId="77777777" w:rsidR="00095A37" w:rsidRDefault="00095A37" w:rsidP="00095A37">
            <w:pPr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both"/>
            </w:pPr>
            <w:r>
              <w:t>Lessico dei rifiuti e del riciclo.</w:t>
            </w:r>
          </w:p>
          <w:p w14:paraId="77B229E4" w14:textId="77777777" w:rsidR="00095A37" w:rsidRDefault="00095A37" w:rsidP="00095A37">
            <w:pPr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both"/>
            </w:pPr>
            <w:proofErr w:type="spellStart"/>
            <w:r>
              <w:t>Utilita’</w:t>
            </w:r>
            <w:proofErr w:type="spellEnd"/>
            <w:r>
              <w:t xml:space="preserve"> del riciclo.</w:t>
            </w:r>
          </w:p>
        </w:tc>
        <w:tc>
          <w:tcPr>
            <w:tcW w:w="6023" w:type="dxa"/>
          </w:tcPr>
          <w:p w14:paraId="08FDF762" w14:textId="77777777" w:rsidR="00095A37" w:rsidRDefault="00095A37" w:rsidP="00095A37">
            <w:pPr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both"/>
              <w:rPr>
                <w:sz w:val="24"/>
                <w:szCs w:val="24"/>
              </w:rPr>
            </w:pPr>
            <w:r>
              <w:t xml:space="preserve">Fruizione di materiali audiovisivo, lettura di semplici </w:t>
            </w:r>
            <w:proofErr w:type="gramStart"/>
            <w:r>
              <w:t>testi ,</w:t>
            </w:r>
            <w:proofErr w:type="gramEnd"/>
            <w:r>
              <w:t xml:space="preserve"> dibattito e riflessioni guidate in classe( ove necessario realizzati anche in L1, data la poca dimestichezza con la lingua di insegnamento degli studenti).Creazioni di prodotti </w:t>
            </w:r>
            <w:proofErr w:type="spellStart"/>
            <w:r>
              <w:t>finali.Attività</w:t>
            </w:r>
            <w:proofErr w:type="spellEnd"/>
            <w:r>
              <w:t xml:space="preserve"> varie per il raggiungimento delle competenze prefissate. </w:t>
            </w:r>
          </w:p>
        </w:tc>
      </w:tr>
      <w:tr w:rsidR="00095A37" w14:paraId="16635FB0" w14:textId="77777777" w:rsidTr="00095A37">
        <w:tc>
          <w:tcPr>
            <w:tcW w:w="1989" w:type="dxa"/>
          </w:tcPr>
          <w:p w14:paraId="5CA4B4DE" w14:textId="77777777" w:rsidR="00095A37" w:rsidRDefault="00095A37" w:rsidP="00095A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Musica/Strumento musicale (3 ore)</w:t>
            </w:r>
          </w:p>
        </w:tc>
        <w:tc>
          <w:tcPr>
            <w:tcW w:w="3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B8CD4" w14:textId="77777777" w:rsidR="00095A37" w:rsidRDefault="00095A37" w:rsidP="00095A37">
            <w:pPr>
              <w:widowControl w:val="0"/>
              <w:spacing w:line="243" w:lineRule="auto"/>
              <w:ind w:left="482" w:right="472" w:hanging="359"/>
            </w:pPr>
            <w:r>
              <w:t xml:space="preserve">-Saper rispettare e valorizzare gli spazi nel </w:t>
            </w:r>
            <w:proofErr w:type="gramStart"/>
            <w:r>
              <w:t>proprio  quartiere</w:t>
            </w:r>
            <w:proofErr w:type="gramEnd"/>
            <w:r>
              <w:t xml:space="preserve"> e nella propria città</w:t>
            </w:r>
          </w:p>
          <w:p w14:paraId="7716753B" w14:textId="77777777" w:rsidR="00095A37" w:rsidRDefault="00095A37" w:rsidP="00095A37">
            <w:pPr>
              <w:widowControl w:val="0"/>
              <w:spacing w:line="243" w:lineRule="auto"/>
              <w:ind w:left="482" w:right="472" w:hanging="359"/>
            </w:pPr>
            <w:r>
              <w:t xml:space="preserve">-Saper differenziare i rifiuti </w:t>
            </w:r>
          </w:p>
          <w:p w14:paraId="339C5EEE" w14:textId="77777777" w:rsidR="00095A37" w:rsidRDefault="009829CA" w:rsidP="00095A37">
            <w:pPr>
              <w:widowControl w:val="0"/>
              <w:spacing w:line="243" w:lineRule="auto"/>
              <w:ind w:left="482" w:right="472" w:hanging="359"/>
            </w:pPr>
            <w:sdt>
              <w:sdtPr>
                <w:tag w:val="goog_rdk_0"/>
                <w:id w:val="-963267622"/>
              </w:sdtPr>
              <w:sdtEndPr/>
              <w:sdtContent>
                <w:r w:rsidR="00095A37">
                  <w:rPr>
                    <w:rFonts w:ascii="Gungsuh" w:eastAsia="Gungsuh" w:hAnsi="Gungsuh" w:cs="Gungsuh"/>
                  </w:rPr>
                  <w:t xml:space="preserve">-Saper riciclare correttamente a scuola </w:t>
                </w:r>
                <w:r w:rsidR="00095A37">
                  <w:rPr>
                    <w:rFonts w:ascii="Gungsuh" w:eastAsia="Gungsuh" w:hAnsi="Gungsuh" w:cs="Gungsuh"/>
                  </w:rPr>
                  <w:lastRenderedPageBreak/>
                  <w:t>e a casa; ∙ Saper evitare gli sprechi</w:t>
                </w:r>
              </w:sdtContent>
            </w:sdt>
          </w:p>
          <w:p w14:paraId="10F2AC1A" w14:textId="77777777" w:rsidR="00095A37" w:rsidRDefault="00095A37" w:rsidP="00095A37">
            <w:pPr>
              <w:widowControl w:val="0"/>
              <w:spacing w:line="243" w:lineRule="auto"/>
              <w:ind w:left="482" w:right="472" w:hanging="359"/>
            </w:pPr>
            <w:r>
              <w:t>-Saper ideare e creare oggetti con materiali di scarto</w:t>
            </w:r>
          </w:p>
        </w:tc>
        <w:tc>
          <w:tcPr>
            <w:tcW w:w="29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11A8A" w14:textId="77777777" w:rsidR="00095A37" w:rsidRDefault="00095A37" w:rsidP="00095A37">
            <w:pPr>
              <w:widowControl w:val="0"/>
              <w:spacing w:line="258" w:lineRule="auto"/>
              <w:ind w:left="134" w:right="345"/>
            </w:pPr>
            <w:r>
              <w:lastRenderedPageBreak/>
              <w:t xml:space="preserve">-Conoscenza e tutela </w:t>
            </w:r>
            <w:proofErr w:type="gramStart"/>
            <w:r>
              <w:t>del  patrimonio</w:t>
            </w:r>
            <w:proofErr w:type="gramEnd"/>
            <w:r>
              <w:t xml:space="preserve"> artistico e del  </w:t>
            </w:r>
          </w:p>
          <w:p w14:paraId="332409B5" w14:textId="77777777" w:rsidR="00095A37" w:rsidRDefault="00095A37" w:rsidP="00095A37">
            <w:pPr>
              <w:widowControl w:val="0"/>
              <w:spacing w:before="10"/>
              <w:ind w:left="479"/>
            </w:pPr>
            <w:r>
              <w:t>territorio</w:t>
            </w:r>
          </w:p>
          <w:p w14:paraId="08953BF9" w14:textId="77777777" w:rsidR="00095A37" w:rsidRDefault="00095A37" w:rsidP="00095A37">
            <w:pPr>
              <w:widowControl w:val="0"/>
              <w:spacing w:before="10"/>
            </w:pPr>
            <w:r>
              <w:t>-I rifiuti che produciamo</w:t>
            </w:r>
          </w:p>
          <w:p w14:paraId="602A836A" w14:textId="77777777" w:rsidR="00095A37" w:rsidRDefault="00095A37" w:rsidP="00095A37">
            <w:pPr>
              <w:widowControl w:val="0"/>
              <w:spacing w:before="10"/>
            </w:pPr>
            <w:r>
              <w:t xml:space="preserve">- Il riciclo e a cosa serve </w:t>
            </w:r>
          </w:p>
          <w:p w14:paraId="5A00700B" w14:textId="77777777" w:rsidR="00095A37" w:rsidRDefault="00095A37" w:rsidP="00095A37">
            <w:pPr>
              <w:widowControl w:val="0"/>
              <w:spacing w:before="10"/>
            </w:pPr>
            <w:r>
              <w:t>-Il “riuso”: ogni cosa può  essere utile per creare altro</w:t>
            </w:r>
          </w:p>
        </w:tc>
        <w:tc>
          <w:tcPr>
            <w:tcW w:w="60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73D78" w14:textId="77777777" w:rsidR="00095A37" w:rsidRDefault="00095A37" w:rsidP="00095A37">
            <w:pPr>
              <w:widowControl w:val="0"/>
            </w:pPr>
            <w:r>
              <w:t>1- I cetacei e la loro situazione rispetto ad un ambiente acusticamente non sano.</w:t>
            </w:r>
          </w:p>
          <w:p w14:paraId="255E1EE1" w14:textId="77777777" w:rsidR="00095A37" w:rsidRDefault="00095A37" w:rsidP="00095A37">
            <w:pPr>
              <w:widowControl w:val="0"/>
            </w:pPr>
          </w:p>
          <w:p w14:paraId="26D36200" w14:textId="77777777" w:rsidR="00095A37" w:rsidRDefault="00095A37" w:rsidP="00095A37">
            <w:pPr>
              <w:widowControl w:val="0"/>
            </w:pPr>
            <w:r>
              <w:t>2- Produzione di strumenti musicali con materiali di riciclo.</w:t>
            </w:r>
          </w:p>
        </w:tc>
      </w:tr>
      <w:tr w:rsidR="00095A37" w14:paraId="24E80752" w14:textId="77777777" w:rsidTr="00095A37">
        <w:tc>
          <w:tcPr>
            <w:tcW w:w="1989" w:type="dxa"/>
          </w:tcPr>
          <w:p w14:paraId="7D5A9390" w14:textId="77777777" w:rsidR="00095A37" w:rsidRDefault="00095A37" w:rsidP="00095A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Arte e immagine (3 ore)</w:t>
            </w:r>
          </w:p>
        </w:tc>
        <w:tc>
          <w:tcPr>
            <w:tcW w:w="3178" w:type="dxa"/>
          </w:tcPr>
          <w:p w14:paraId="16DBF719" w14:textId="77777777" w:rsidR="00095A37" w:rsidRDefault="00095A37" w:rsidP="00095A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Esprimere e comunicare, Ideare e progettare,</w:t>
            </w:r>
            <w:r>
              <w:rPr>
                <w:rFonts w:ascii="Calibri" w:eastAsia="Calibri" w:hAnsi="Calibri" w:cs="Calibri"/>
                <w:color w:val="353535"/>
                <w:sz w:val="22"/>
                <w:szCs w:val="22"/>
                <w:highlight w:val="white"/>
              </w:rPr>
              <w:t xml:space="preserve"> aumentare la sensibilità ambientale</w:t>
            </w:r>
          </w:p>
        </w:tc>
        <w:tc>
          <w:tcPr>
            <w:tcW w:w="2978" w:type="dxa"/>
          </w:tcPr>
          <w:p w14:paraId="0FA33042" w14:textId="77777777" w:rsidR="00095A37" w:rsidRDefault="00095A37" w:rsidP="00095A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Conoscere i materiali di recupero e il loro uso in campo artistico.</w:t>
            </w:r>
          </w:p>
          <w:p w14:paraId="027F13F8" w14:textId="77777777" w:rsidR="00095A37" w:rsidRDefault="00095A37" w:rsidP="00095A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Utilizzare consapevolmente gli strumenti, le tecniche figurative e le regole della rappresentazione visiva per una produzione creativa che rispecchi lo stile personale</w:t>
            </w:r>
          </w:p>
        </w:tc>
        <w:tc>
          <w:tcPr>
            <w:tcW w:w="6023" w:type="dxa"/>
          </w:tcPr>
          <w:p w14:paraId="602DC937" w14:textId="77777777" w:rsidR="00095A37" w:rsidRDefault="00095A37" w:rsidP="00095A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Elaborati realizzati con le tecniche del Collage,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 xml:space="preserve">dell’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Assemblage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e del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Caviardage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che uniscono elementi grafici ad elementi di scrittura (scrittura creativa e illustrazione)</w:t>
            </w:r>
          </w:p>
          <w:p w14:paraId="578D1EB2" w14:textId="77777777" w:rsidR="00095A37" w:rsidRDefault="00095A37" w:rsidP="00095A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Uso del pc per ricerche inerenti al tema del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Caviardage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 recupero di libri da riciclare (dare nuova vita e nuova funzione ad un oggetto), materiali vari per la realizzazione degli elementi grafici (pennarelli, pastelli ecc.).</w:t>
            </w:r>
          </w:p>
          <w:p w14:paraId="5BDF69BB" w14:textId="77777777" w:rsidR="00095A37" w:rsidRDefault="00095A37" w:rsidP="00095A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95A37" w14:paraId="33319724" w14:textId="77777777" w:rsidTr="00095A37">
        <w:tc>
          <w:tcPr>
            <w:tcW w:w="1989" w:type="dxa"/>
          </w:tcPr>
          <w:p w14:paraId="746DAD34" w14:textId="77777777" w:rsidR="00095A37" w:rsidRDefault="00095A37" w:rsidP="00095A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Religione (3 ore)</w:t>
            </w:r>
          </w:p>
        </w:tc>
        <w:tc>
          <w:tcPr>
            <w:tcW w:w="3178" w:type="dxa"/>
          </w:tcPr>
          <w:p w14:paraId="2E9A8A9E" w14:textId="77777777" w:rsidR="00095A37" w:rsidRDefault="00095A37" w:rsidP="00095A37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Indagare le ragioni sottese a punti di vista diversi dal proprio, per un confronto critico. </w:t>
            </w:r>
          </w:p>
          <w:p w14:paraId="79C4AA6F" w14:textId="77777777" w:rsidR="00095A37" w:rsidRDefault="00095A37" w:rsidP="00095A37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Mettere in atto comportamenti di autonomia, autocontrollo, rispetto e fiducia.</w:t>
            </w:r>
          </w:p>
        </w:tc>
        <w:tc>
          <w:tcPr>
            <w:tcW w:w="2978" w:type="dxa"/>
          </w:tcPr>
          <w:p w14:paraId="08CB58C4" w14:textId="77777777" w:rsidR="00095A37" w:rsidRDefault="00095A37" w:rsidP="00095A37">
            <w:pPr>
              <w:numPr>
                <w:ilvl w:val="0"/>
                <w:numId w:val="10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 principali festività religiose, del loro significato e dei nessi con la vita civile.</w:t>
            </w:r>
          </w:p>
          <w:p w14:paraId="7C19152A" w14:textId="77777777" w:rsidR="00095A37" w:rsidRDefault="00095A37" w:rsidP="00095A37">
            <w:pPr>
              <w:numPr>
                <w:ilvl w:val="0"/>
                <w:numId w:val="10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 differenze tra i concetti di “laico” e “religioso”.</w:t>
            </w:r>
          </w:p>
          <w:p w14:paraId="694DF4C6" w14:textId="77777777" w:rsidR="00095A37" w:rsidRDefault="00095A37" w:rsidP="00095A37">
            <w:pPr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Il rapporto tra Stato e Chiesa all’interno delle leggi.</w:t>
            </w:r>
          </w:p>
        </w:tc>
        <w:tc>
          <w:tcPr>
            <w:tcW w:w="6023" w:type="dxa"/>
          </w:tcPr>
          <w:p w14:paraId="6EB44E55" w14:textId="77777777" w:rsidR="00095A37" w:rsidRDefault="00095A37" w:rsidP="00095A37">
            <w:pPr>
              <w:numPr>
                <w:ilvl w:val="0"/>
                <w:numId w:val="15"/>
              </w:num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Visione film.</w:t>
            </w:r>
          </w:p>
          <w:p w14:paraId="162DFD21" w14:textId="77777777" w:rsidR="00095A37" w:rsidRDefault="00095A37" w:rsidP="00095A37">
            <w:pPr>
              <w:numPr>
                <w:ilvl w:val="0"/>
                <w:numId w:val="15"/>
              </w:num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Discussione in classe.</w:t>
            </w:r>
          </w:p>
          <w:p w14:paraId="7D54A457" w14:textId="77777777" w:rsidR="00095A37" w:rsidRDefault="00095A37" w:rsidP="00095A37">
            <w:pPr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Questionario.</w:t>
            </w:r>
          </w:p>
        </w:tc>
      </w:tr>
      <w:tr w:rsidR="00095A37" w14:paraId="478E2925" w14:textId="77777777" w:rsidTr="00095A37">
        <w:tc>
          <w:tcPr>
            <w:tcW w:w="1989" w:type="dxa"/>
          </w:tcPr>
          <w:p w14:paraId="10800B89" w14:textId="77777777" w:rsidR="00095A37" w:rsidRDefault="00095A37" w:rsidP="00095A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Alternativa IRC (3 ore)</w:t>
            </w:r>
          </w:p>
        </w:tc>
        <w:tc>
          <w:tcPr>
            <w:tcW w:w="3178" w:type="dxa"/>
          </w:tcPr>
          <w:p w14:paraId="1B4736E0" w14:textId="77777777" w:rsidR="00095A37" w:rsidRDefault="00095A37" w:rsidP="00095A37">
            <w:pPr>
              <w:widowControl w:val="0"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Riflette su temi di attualità presenti nelle produzioni </w:t>
            </w:r>
            <w:proofErr w:type="spellStart"/>
            <w:r>
              <w:rPr>
                <w:color w:val="000000"/>
              </w:rPr>
              <w:t>cinematrografiche</w:t>
            </w:r>
            <w:proofErr w:type="spellEnd"/>
            <w:r>
              <w:rPr>
                <w:color w:val="000000"/>
              </w:rPr>
              <w:t xml:space="preserve"> di tutti i tempi.</w:t>
            </w:r>
          </w:p>
          <w:p w14:paraId="1610FA62" w14:textId="77777777" w:rsidR="00095A37" w:rsidRDefault="00095A37" w:rsidP="00095A37">
            <w:pPr>
              <w:widowControl w:val="0"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 xml:space="preserve">Promuovere la realizzazione di un lavoro </w:t>
            </w:r>
            <w:r>
              <w:rPr>
                <w:color w:val="000000"/>
                <w:highlight w:val="white"/>
              </w:rPr>
              <w:lastRenderedPageBreak/>
              <w:t>creativo da provetto cineasta per immaginare una storia da tradurre in linguaggio cinematografico.</w:t>
            </w:r>
          </w:p>
          <w:p w14:paraId="24622E43" w14:textId="77777777" w:rsidR="00095A37" w:rsidRDefault="00095A37" w:rsidP="00095A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</w:tcPr>
          <w:p w14:paraId="65957DB4" w14:textId="77777777" w:rsidR="00095A37" w:rsidRDefault="00095A37" w:rsidP="00095A37">
            <w:pPr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rPr>
                <w:color w:val="000000"/>
                <w:highlight w:val="white"/>
              </w:rPr>
              <w:lastRenderedPageBreak/>
              <w:t>I prodotti audiovisivi come spunto di riflessione sui grandi temi di attualità.</w:t>
            </w:r>
          </w:p>
        </w:tc>
        <w:tc>
          <w:tcPr>
            <w:tcW w:w="6023" w:type="dxa"/>
          </w:tcPr>
          <w:p w14:paraId="33045987" w14:textId="77777777" w:rsidR="00095A37" w:rsidRDefault="00095A37" w:rsidP="00095A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Visione di filmati, trailer e film su temi di attualità.</w:t>
            </w:r>
          </w:p>
          <w:p w14:paraId="48EB628A" w14:textId="77777777" w:rsidR="00095A37" w:rsidRDefault="00095A37" w:rsidP="00095A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Riflessioni, dibattito e compilazione scheda filmica.</w:t>
            </w:r>
          </w:p>
          <w:p w14:paraId="09302173" w14:textId="77777777" w:rsidR="00095A37" w:rsidRDefault="00095A37" w:rsidP="00095A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Creazione di locandine tematiche.</w:t>
            </w:r>
          </w:p>
          <w:p w14:paraId="16800009" w14:textId="77777777" w:rsidR="00095A37" w:rsidRDefault="00095A37" w:rsidP="00095A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bookmarkStart w:id="1" w:name="_heading=h.gjdgxs" w:colFirst="0" w:colLast="0"/>
            <w:bookmarkEnd w:id="1"/>
          </w:p>
        </w:tc>
      </w:tr>
      <w:tr w:rsidR="00095A37" w14:paraId="63855666" w14:textId="77777777" w:rsidTr="00095A37">
        <w:tc>
          <w:tcPr>
            <w:tcW w:w="14168" w:type="dxa"/>
            <w:gridSpan w:val="4"/>
            <w:shd w:val="clear" w:color="auto" w:fill="FDEADA"/>
          </w:tcPr>
          <w:p w14:paraId="33CD3C0C" w14:textId="77777777" w:rsidR="00095A37" w:rsidRDefault="00095A37" w:rsidP="00095A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60"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Area storico-geografico-sociale</w:t>
            </w:r>
          </w:p>
        </w:tc>
      </w:tr>
      <w:tr w:rsidR="00095A37" w14:paraId="253B2BEF" w14:textId="77777777" w:rsidTr="00095A37">
        <w:tc>
          <w:tcPr>
            <w:tcW w:w="1989" w:type="dxa"/>
          </w:tcPr>
          <w:p w14:paraId="0D50702F" w14:textId="77777777" w:rsidR="00095A37" w:rsidRDefault="00095A37" w:rsidP="00095A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60"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Disciplina</w:t>
            </w:r>
          </w:p>
        </w:tc>
        <w:tc>
          <w:tcPr>
            <w:tcW w:w="3178" w:type="dxa"/>
          </w:tcPr>
          <w:p w14:paraId="61EC687B" w14:textId="77777777" w:rsidR="00095A37" w:rsidRDefault="00095A37" w:rsidP="00095A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60"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Competenze</w:t>
            </w:r>
          </w:p>
        </w:tc>
        <w:tc>
          <w:tcPr>
            <w:tcW w:w="2978" w:type="dxa"/>
          </w:tcPr>
          <w:p w14:paraId="4571135F" w14:textId="77777777" w:rsidR="00095A37" w:rsidRDefault="00095A37" w:rsidP="00095A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60"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Conoscenze</w:t>
            </w:r>
          </w:p>
        </w:tc>
        <w:tc>
          <w:tcPr>
            <w:tcW w:w="6023" w:type="dxa"/>
          </w:tcPr>
          <w:p w14:paraId="1E00F171" w14:textId="77777777" w:rsidR="00095A37" w:rsidRDefault="00095A37" w:rsidP="00095A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60"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Attività proposte</w:t>
            </w:r>
          </w:p>
        </w:tc>
      </w:tr>
      <w:tr w:rsidR="00095A37" w14:paraId="6C1AB69D" w14:textId="77777777" w:rsidTr="00095A37">
        <w:tc>
          <w:tcPr>
            <w:tcW w:w="1989" w:type="dxa"/>
          </w:tcPr>
          <w:p w14:paraId="6A1125EC" w14:textId="77777777" w:rsidR="00095A37" w:rsidRDefault="00095A37" w:rsidP="00095A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Storia, cittadinanza (2 ore)</w:t>
            </w:r>
          </w:p>
        </w:tc>
        <w:tc>
          <w:tcPr>
            <w:tcW w:w="3178" w:type="dxa"/>
          </w:tcPr>
          <w:p w14:paraId="2EE8AE1F" w14:textId="77777777" w:rsidR="00095A37" w:rsidRDefault="00095A37" w:rsidP="00095A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Garamond" w:eastAsia="Garamond" w:hAnsi="Garamond" w:cs="Garamond"/>
                <w:color w:val="000000"/>
              </w:rPr>
            </w:pPr>
          </w:p>
          <w:p w14:paraId="2F6C9781" w14:textId="77777777" w:rsidR="00095A37" w:rsidRDefault="00095A37" w:rsidP="00095A37">
            <w:pPr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</w:rPr>
            </w:pPr>
            <w:r>
              <w:rPr>
                <w:color w:val="000000"/>
              </w:rPr>
              <w:t>Assume responsabilità partecipativa alla vita democratica e alla risoluzione dei problemi</w:t>
            </w:r>
          </w:p>
          <w:p w14:paraId="73FD0B33" w14:textId="77777777" w:rsidR="00095A37" w:rsidRDefault="00095A37" w:rsidP="00095A37">
            <w:pPr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Conosce i principali provvedimenti adottati dallo Stato italiano e dalle amministrazioni locali (reperire, leggere e discutere provvedimenti assunti nel proprio territorio rispetto all’inquinamento ambientale e al risparmio energetico). </w:t>
            </w:r>
          </w:p>
          <w:p w14:paraId="4DA38D7A" w14:textId="77777777" w:rsidR="00095A37" w:rsidRDefault="00095A37" w:rsidP="00095A37">
            <w:pPr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</w:rPr>
            </w:pPr>
            <w:r>
              <w:rPr>
                <w:color w:val="000000"/>
              </w:rPr>
              <w:t>Matura autonomia di giudizio nei confronti delle problematiche politiche, economiche, socio- culturali, ambientali.</w:t>
            </w:r>
          </w:p>
          <w:p w14:paraId="1677552B" w14:textId="77777777" w:rsidR="00095A37" w:rsidRDefault="00095A37" w:rsidP="00095A3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72"/>
              <w:jc w:val="both"/>
              <w:rPr>
                <w:rFonts w:ascii="Garamond" w:eastAsia="Garamond" w:hAnsi="Garamond" w:cs="Garamond"/>
              </w:rPr>
            </w:pPr>
          </w:p>
          <w:p w14:paraId="7B0B0FE9" w14:textId="77777777" w:rsidR="00095A37" w:rsidRDefault="00095A37" w:rsidP="00095A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</w:tcPr>
          <w:p w14:paraId="726E4DCF" w14:textId="77777777" w:rsidR="00095A37" w:rsidRDefault="00095A37" w:rsidP="00095A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Garamond" w:eastAsia="Garamond" w:hAnsi="Garamond" w:cs="Garamond"/>
                <w:color w:val="000000"/>
              </w:rPr>
            </w:pPr>
          </w:p>
          <w:p w14:paraId="0CABFB42" w14:textId="77777777" w:rsidR="00095A37" w:rsidRDefault="00095A37" w:rsidP="00095A37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</w:rPr>
            </w:pPr>
            <w:r>
              <w:rPr>
                <w:color w:val="000000"/>
              </w:rPr>
              <w:t>Principi fondamentali della Costituzione.</w:t>
            </w:r>
          </w:p>
          <w:p w14:paraId="3CD2CC99" w14:textId="77777777" w:rsidR="00095A37" w:rsidRDefault="00095A37" w:rsidP="00095A37">
            <w:pPr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72"/>
              <w:rPr>
                <w:color w:val="000000"/>
              </w:rPr>
            </w:pPr>
            <w:r>
              <w:rPr>
                <w:color w:val="000000"/>
              </w:rPr>
              <w:t>I ruoli dell'Amministrazione Comunale, delle associazioni private, delle istituzioni museali per la conservazione dell’ambiente e del patrimonio culturale locale e nazionale.</w:t>
            </w:r>
          </w:p>
          <w:p w14:paraId="7DFFD734" w14:textId="77777777" w:rsidR="00095A37" w:rsidRDefault="00095A37" w:rsidP="00095A37">
            <w:pPr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Garamond" w:eastAsia="Garamond" w:hAnsi="Garamond" w:cs="Garamond"/>
                <w:color w:val="000000"/>
              </w:rPr>
            </w:pPr>
            <w:r>
              <w:rPr>
                <w:color w:val="000000"/>
              </w:rPr>
              <w:t>Agenda 2030 per lo sviluppo sostenibile, adottata dall’Assemblea generale delle Nazioni Unite il 25 settembre 2015</w:t>
            </w:r>
          </w:p>
        </w:tc>
        <w:tc>
          <w:tcPr>
            <w:tcW w:w="6023" w:type="dxa"/>
          </w:tcPr>
          <w:p w14:paraId="5AEFECFC" w14:textId="77777777" w:rsidR="00095A37" w:rsidRDefault="00095A37" w:rsidP="00095A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Lettura, analisi e commento di fonti, di documenti e di testi appartenenti alle diverse tipologie testuali. </w:t>
            </w:r>
          </w:p>
          <w:p w14:paraId="41636C91" w14:textId="77777777" w:rsidR="00095A37" w:rsidRDefault="00095A37" w:rsidP="00095A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Dibattito e riflessione in classe.</w:t>
            </w:r>
          </w:p>
          <w:p w14:paraId="1E48DB88" w14:textId="77777777" w:rsidR="00095A37" w:rsidRDefault="00095A37" w:rsidP="00095A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Attività (es. questionari, cartelloni, ecc.) per il raggiungimento delle competenze prefissate.</w:t>
            </w:r>
          </w:p>
        </w:tc>
      </w:tr>
      <w:tr w:rsidR="00095A37" w14:paraId="2564E9B4" w14:textId="77777777" w:rsidTr="00095A37">
        <w:tc>
          <w:tcPr>
            <w:tcW w:w="1989" w:type="dxa"/>
          </w:tcPr>
          <w:p w14:paraId="57DC8671" w14:textId="77777777" w:rsidR="00095A37" w:rsidRDefault="00095A37" w:rsidP="00095A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Geografia** (2 ore)</w:t>
            </w:r>
          </w:p>
        </w:tc>
        <w:tc>
          <w:tcPr>
            <w:tcW w:w="3178" w:type="dxa"/>
          </w:tcPr>
          <w:p w14:paraId="421E7BFC" w14:textId="77777777" w:rsidR="00095A37" w:rsidRDefault="00095A37" w:rsidP="00095A37">
            <w:pPr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36"/>
              <w:rPr>
                <w:color w:val="000000"/>
              </w:rPr>
            </w:pPr>
            <w:r>
              <w:rPr>
                <w:color w:val="000000"/>
              </w:rPr>
              <w:t>Individua le maggiori problematiche dell’ambiente in cui vive ed elabora ipotesi di intervento.</w:t>
            </w:r>
          </w:p>
          <w:p w14:paraId="268751B5" w14:textId="77777777" w:rsidR="00095A37" w:rsidRDefault="00095A37" w:rsidP="00095A37">
            <w:pPr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Rispetta, conserva e cerca di migliorare l’ambiente in quanto patrimonio a disposizione di tutti.</w:t>
            </w:r>
          </w:p>
          <w:p w14:paraId="30565A75" w14:textId="77777777" w:rsidR="00095A37" w:rsidRDefault="00095A37" w:rsidP="00095A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</w:tcPr>
          <w:p w14:paraId="7BD8FBD7" w14:textId="77777777" w:rsidR="00095A37" w:rsidRDefault="00095A37" w:rsidP="00095A37">
            <w:pPr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L’ambiente antropizzato e l’introduzione di nuove colture nel tempo e oggi.</w:t>
            </w:r>
          </w:p>
          <w:p w14:paraId="4E424FEE" w14:textId="77777777" w:rsidR="00095A37" w:rsidRDefault="00095A37" w:rsidP="00095A37">
            <w:pPr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Concezione dell’ambiente come </w:t>
            </w:r>
            <w:r>
              <w:rPr>
                <w:color w:val="000000"/>
              </w:rPr>
              <w:lastRenderedPageBreak/>
              <w:t>sistema dinamico e tutela dei processi naturali.</w:t>
            </w:r>
          </w:p>
          <w:p w14:paraId="61013BCB" w14:textId="77777777" w:rsidR="00095A37" w:rsidRDefault="00095A37" w:rsidP="00095A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023" w:type="dxa"/>
          </w:tcPr>
          <w:p w14:paraId="075FCEE4" w14:textId="77777777" w:rsidR="00095A37" w:rsidRDefault="00095A37" w:rsidP="00095A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Lettura, analisi e commento di fonti, di documenti e di testi appartenenti alle diverse tipologie testuali. </w:t>
            </w:r>
          </w:p>
          <w:p w14:paraId="0190A2C6" w14:textId="77777777" w:rsidR="00095A37" w:rsidRDefault="00095A37" w:rsidP="00095A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Dibattito e riflessione in classe.</w:t>
            </w:r>
          </w:p>
          <w:p w14:paraId="24C14446" w14:textId="77777777" w:rsidR="00095A37" w:rsidRDefault="00095A37" w:rsidP="00095A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Attività (es. questionari, cartelloni, ecc.) per il raggiungimento delle competenze prefissate.</w:t>
            </w:r>
          </w:p>
        </w:tc>
      </w:tr>
      <w:tr w:rsidR="00095A37" w14:paraId="1377442F" w14:textId="77777777" w:rsidTr="00095A37">
        <w:tc>
          <w:tcPr>
            <w:tcW w:w="14168" w:type="dxa"/>
            <w:gridSpan w:val="4"/>
            <w:shd w:val="clear" w:color="auto" w:fill="FDEADA"/>
          </w:tcPr>
          <w:p w14:paraId="2B666D2E" w14:textId="77777777" w:rsidR="00095A37" w:rsidRDefault="00095A37" w:rsidP="00095A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60"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Area matematico-scientifico-tecnologica</w:t>
            </w:r>
          </w:p>
        </w:tc>
      </w:tr>
      <w:tr w:rsidR="00095A37" w14:paraId="71DA342B" w14:textId="77777777" w:rsidTr="00095A37">
        <w:tc>
          <w:tcPr>
            <w:tcW w:w="1989" w:type="dxa"/>
          </w:tcPr>
          <w:p w14:paraId="617F7F53" w14:textId="77777777" w:rsidR="00095A37" w:rsidRDefault="00095A37" w:rsidP="00095A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60"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Disciplina</w:t>
            </w:r>
          </w:p>
        </w:tc>
        <w:tc>
          <w:tcPr>
            <w:tcW w:w="3178" w:type="dxa"/>
          </w:tcPr>
          <w:p w14:paraId="734476D7" w14:textId="77777777" w:rsidR="00095A37" w:rsidRDefault="00095A37" w:rsidP="00095A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60"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Competenze</w:t>
            </w:r>
          </w:p>
        </w:tc>
        <w:tc>
          <w:tcPr>
            <w:tcW w:w="2978" w:type="dxa"/>
          </w:tcPr>
          <w:p w14:paraId="24901CFA" w14:textId="77777777" w:rsidR="00095A37" w:rsidRDefault="00095A37" w:rsidP="00095A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60"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Conoscenze</w:t>
            </w:r>
          </w:p>
        </w:tc>
        <w:tc>
          <w:tcPr>
            <w:tcW w:w="6023" w:type="dxa"/>
          </w:tcPr>
          <w:p w14:paraId="47B47ADC" w14:textId="77777777" w:rsidR="00095A37" w:rsidRDefault="00095A37" w:rsidP="00095A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60"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Attività proposte</w:t>
            </w:r>
          </w:p>
        </w:tc>
      </w:tr>
      <w:tr w:rsidR="00095A37" w14:paraId="55D8BA1D" w14:textId="77777777" w:rsidTr="00095A37">
        <w:tc>
          <w:tcPr>
            <w:tcW w:w="1989" w:type="dxa"/>
          </w:tcPr>
          <w:p w14:paraId="5B104530" w14:textId="77777777" w:rsidR="00095A37" w:rsidRDefault="00095A37" w:rsidP="00095A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Matematica e scienze (4 ore)</w:t>
            </w:r>
          </w:p>
        </w:tc>
        <w:tc>
          <w:tcPr>
            <w:tcW w:w="3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B2E1D" w14:textId="77777777" w:rsidR="00095A37" w:rsidRDefault="00095A37" w:rsidP="00095A37">
            <w:pPr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76" w:lineRule="auto"/>
              <w:ind w:left="0" w:hanging="720"/>
            </w:pPr>
            <w:r>
              <w:t>- Individua ed analizza da un punto di vista scientifico le maggiori problematiche dell’ambiente in cui si vive.</w:t>
            </w:r>
          </w:p>
          <w:p w14:paraId="6B64C2AF" w14:textId="77777777" w:rsidR="00095A37" w:rsidRDefault="00095A37" w:rsidP="00095A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76" w:lineRule="auto"/>
            </w:pPr>
            <w:r>
              <w:t>- Comprende il rapporto uomo-natura, analizzandone gli aspetti positivi e problematici.</w:t>
            </w:r>
          </w:p>
          <w:p w14:paraId="138D9D9A" w14:textId="77777777" w:rsidR="00095A37" w:rsidRDefault="00095A37" w:rsidP="00095A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76" w:lineRule="auto"/>
            </w:pPr>
            <w:r>
              <w:t>- Attiva un atteggiamento di rispetto dell’ambiente e individua forme di uso consapevole delle sue risorse.</w:t>
            </w:r>
          </w:p>
          <w:p w14:paraId="3AE3D152" w14:textId="77777777" w:rsidR="00095A37" w:rsidRDefault="00095A37" w:rsidP="00095A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76" w:lineRule="auto"/>
            </w:pPr>
            <w:r>
              <w:t>- Assume comportamenti consapevoli nel rispetto dell’ambiente e risparmio delle risorse.</w:t>
            </w:r>
          </w:p>
          <w:p w14:paraId="50E20F5B" w14:textId="77777777" w:rsidR="00095A37" w:rsidRDefault="00095A37" w:rsidP="00095A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76" w:lineRule="auto"/>
            </w:pPr>
            <w:r>
              <w:t>- Individua i comportamenti idonei alle finalità dell'agenda 2030</w:t>
            </w:r>
          </w:p>
        </w:tc>
        <w:tc>
          <w:tcPr>
            <w:tcW w:w="2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3E45D" w14:textId="77777777" w:rsidR="00095A37" w:rsidRDefault="00095A37" w:rsidP="00095A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76" w:lineRule="auto"/>
              <w:ind w:left="100"/>
            </w:pPr>
            <w:r>
              <w:t>- Gli interventi umani che modificano il paesaggio e l’interdipendenza uomo-natura.</w:t>
            </w:r>
          </w:p>
          <w:p w14:paraId="780C7024" w14:textId="77777777" w:rsidR="00095A37" w:rsidRDefault="00095A37" w:rsidP="00095A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76" w:lineRule="auto"/>
              <w:ind w:left="100"/>
            </w:pPr>
            <w:r>
              <w:t>- Intervento dell’uomo sul proprio ambiente di vita.</w:t>
            </w:r>
          </w:p>
          <w:p w14:paraId="1037034D" w14:textId="77777777" w:rsidR="00095A37" w:rsidRDefault="00095A37" w:rsidP="00095A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76" w:lineRule="auto"/>
              <w:ind w:left="100"/>
            </w:pPr>
            <w:r>
              <w:t>- Problemi ambientali: proposte di soluzione.</w:t>
            </w:r>
          </w:p>
          <w:p w14:paraId="29865BF1" w14:textId="77777777" w:rsidR="00095A37" w:rsidRDefault="00095A37" w:rsidP="00095A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76" w:lineRule="auto"/>
              <w:ind w:left="140"/>
            </w:pPr>
            <w:r>
              <w:t>- Agenda 2030: finalità e obiettivi</w:t>
            </w:r>
          </w:p>
          <w:p w14:paraId="22820485" w14:textId="77777777" w:rsidR="00095A37" w:rsidRDefault="00095A37" w:rsidP="00095A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76" w:lineRule="auto"/>
              <w:ind w:left="100"/>
              <w:jc w:val="both"/>
            </w:pPr>
            <w:r>
              <w:t xml:space="preserve"> </w:t>
            </w:r>
          </w:p>
        </w:tc>
        <w:tc>
          <w:tcPr>
            <w:tcW w:w="6023" w:type="dxa"/>
          </w:tcPr>
          <w:p w14:paraId="70F41F3B" w14:textId="77777777" w:rsidR="00095A37" w:rsidRDefault="00095A37" w:rsidP="00095A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Lettura di testi o fruizione di altro materiale e/o ricerca autonoma in merito agli obiettivi dell’Agenda 2030 riguardanti l’ambiente; dibattito e riflessione in classe.</w:t>
            </w:r>
          </w:p>
          <w:p w14:paraId="605F0E1F" w14:textId="77777777" w:rsidR="00095A37" w:rsidRDefault="00095A37" w:rsidP="00095A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Attività laboratoriali per il raggiungimento delle competenze prefissate (es. costruzione, somministrazione e analisi di un questionario, cartellone, presentazione PowerPoint o Presentazione Google, elaborazione di un regolamento condiviso, ecc.).</w:t>
            </w:r>
          </w:p>
          <w:p w14:paraId="39ADA67C" w14:textId="77777777" w:rsidR="00095A37" w:rsidRDefault="00095A37" w:rsidP="00095A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color w:val="000000"/>
              </w:rPr>
            </w:pPr>
          </w:p>
        </w:tc>
      </w:tr>
      <w:tr w:rsidR="00095A37" w14:paraId="6D36E0AA" w14:textId="77777777" w:rsidTr="00095A37">
        <w:tc>
          <w:tcPr>
            <w:tcW w:w="1989" w:type="dxa"/>
          </w:tcPr>
          <w:p w14:paraId="7668C6EB" w14:textId="77777777" w:rsidR="00095A37" w:rsidRDefault="00095A37" w:rsidP="00095A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Tecnologia (3 ore)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42427" w14:textId="77777777" w:rsidR="00095A37" w:rsidRDefault="00095A37" w:rsidP="00095A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Sa effettuare scelte che hanno come obiettivo la sostenibilità ambientale.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BAC88" w14:textId="77777777" w:rsidR="00095A37" w:rsidRDefault="00095A37" w:rsidP="00095A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Conosce il concetto di sostenibilità</w:t>
            </w:r>
          </w:p>
          <w:p w14:paraId="4AE6B85E" w14:textId="77777777" w:rsidR="00095A37" w:rsidRDefault="00095A37" w:rsidP="00095A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Conosce l’importanza di AGENDA 2030 </w:t>
            </w:r>
          </w:p>
        </w:tc>
        <w:tc>
          <w:tcPr>
            <w:tcW w:w="6023" w:type="dxa"/>
          </w:tcPr>
          <w:p w14:paraId="103BDB9F" w14:textId="77777777" w:rsidR="00095A37" w:rsidRDefault="00095A37" w:rsidP="00095A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Visione video, giochi didattici e interattivi relativi all’Agenda 2030, elaborazione di un prodotto finale (cartaceo e/o digitale).</w:t>
            </w:r>
          </w:p>
          <w:p w14:paraId="636524B2" w14:textId="77777777" w:rsidR="00095A37" w:rsidRDefault="00095A37" w:rsidP="00095A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Progetti “Caccia al rifiuto” e “Giornata del mare” (uscite didattiche).</w:t>
            </w:r>
          </w:p>
          <w:p w14:paraId="3A3DBADF" w14:textId="77777777" w:rsidR="00095A37" w:rsidRDefault="00095A37" w:rsidP="00095A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Test finale</w:t>
            </w:r>
          </w:p>
        </w:tc>
      </w:tr>
      <w:tr w:rsidR="00095A37" w14:paraId="4AC9AA7E" w14:textId="77777777" w:rsidTr="00095A37">
        <w:tc>
          <w:tcPr>
            <w:tcW w:w="1989" w:type="dxa"/>
          </w:tcPr>
          <w:p w14:paraId="6D55C9EC" w14:textId="77777777" w:rsidR="00095A37" w:rsidRDefault="00095A37" w:rsidP="00095A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Educazione fisica (3 ore)</w:t>
            </w:r>
          </w:p>
        </w:tc>
        <w:tc>
          <w:tcPr>
            <w:tcW w:w="3178" w:type="dxa"/>
          </w:tcPr>
          <w:p w14:paraId="0F305FCB" w14:textId="77777777" w:rsidR="00095A37" w:rsidRDefault="00095A37" w:rsidP="00095A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both"/>
              <w:rPr>
                <w:color w:val="000000"/>
              </w:rPr>
            </w:pPr>
            <w:r>
              <w:t>Saper rispettare  i cartelli stradali</w:t>
            </w:r>
          </w:p>
        </w:tc>
        <w:tc>
          <w:tcPr>
            <w:tcW w:w="2978" w:type="dxa"/>
          </w:tcPr>
          <w:p w14:paraId="4DD7A85E" w14:textId="77777777" w:rsidR="00095A37" w:rsidRDefault="00095A37" w:rsidP="00095A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both"/>
              <w:rPr>
                <w:color w:val="000000"/>
              </w:rPr>
            </w:pPr>
            <w:r>
              <w:t>Conoscere il comportamento dei pedoni e la strada, dei ciclisti per strada</w:t>
            </w:r>
          </w:p>
        </w:tc>
        <w:tc>
          <w:tcPr>
            <w:tcW w:w="6023" w:type="dxa"/>
          </w:tcPr>
          <w:p w14:paraId="6562EBC6" w14:textId="77777777" w:rsidR="00095A37" w:rsidRDefault="00095A37" w:rsidP="00095A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Lettura di testi o visione di video e realizzazione di cartellonistica stradale (disegno, fotografia, ecc.).</w:t>
            </w:r>
          </w:p>
          <w:p w14:paraId="1EFBEBAA" w14:textId="77777777" w:rsidR="00095A37" w:rsidRDefault="00095A37" w:rsidP="00095A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Attività sportive individuali e di gruppo.</w:t>
            </w:r>
          </w:p>
          <w:p w14:paraId="418C9F57" w14:textId="77777777" w:rsidR="00095A37" w:rsidRDefault="00095A37" w:rsidP="00095A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359E6E1A" w14:textId="77777777" w:rsidR="00004D14" w:rsidRDefault="00472FDF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 xml:space="preserve">** da adattare in base alla composizione del Consiglio di classe </w:t>
      </w:r>
    </w:p>
    <w:p w14:paraId="19F2BC7B" w14:textId="77777777" w:rsidR="00004D14" w:rsidRDefault="00472F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709" w:hanging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Metodologie</w:t>
      </w:r>
    </w:p>
    <w:p w14:paraId="103576C8" w14:textId="77777777" w:rsidR="00004D14" w:rsidRDefault="00472FD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Lezione frontale partecipata</w:t>
      </w:r>
    </w:p>
    <w:p w14:paraId="6E1A7DB1" w14:textId="77777777" w:rsidR="00004D14" w:rsidRDefault="00004D1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</w:p>
    <w:p w14:paraId="0954E17F" w14:textId="77777777" w:rsidR="00004D14" w:rsidRDefault="00472FD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Debate</w:t>
      </w:r>
      <w:proofErr w:type="spellEnd"/>
      <w:r>
        <w:rPr>
          <w:color w:val="000000"/>
          <w:sz w:val="24"/>
          <w:szCs w:val="24"/>
        </w:rPr>
        <w:t xml:space="preserve"> (discussioni guidate, scambio di riflessioni personali in un clima di rispetto reciproco e di comprensione del punto di vista altrui)</w:t>
      </w:r>
    </w:p>
    <w:p w14:paraId="185B71B9" w14:textId="77777777" w:rsidR="00004D14" w:rsidRDefault="00472FD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Brainstorming</w:t>
      </w:r>
    </w:p>
    <w:p w14:paraId="07267C9C" w14:textId="77777777" w:rsidR="00004D14" w:rsidRDefault="00472FD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Classe capovolta</w:t>
      </w:r>
    </w:p>
    <w:p w14:paraId="6A871B33" w14:textId="77777777" w:rsidR="00004D14" w:rsidRDefault="00472FD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Cooperative learning</w:t>
      </w:r>
    </w:p>
    <w:p w14:paraId="5C2B6C03" w14:textId="77777777" w:rsidR="00004D14" w:rsidRDefault="00472FD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Storytelling </w:t>
      </w:r>
    </w:p>
    <w:p w14:paraId="08DB8BEE" w14:textId="77777777" w:rsidR="00004D14" w:rsidRDefault="00472FDF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Attività laboratoriale: approccio induttivo e deduttivo </w:t>
      </w:r>
    </w:p>
    <w:p w14:paraId="6993DEF5" w14:textId="77777777" w:rsidR="00004D14" w:rsidRDefault="00472FD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Richiesta dell’operatività come azione privilegiata </w:t>
      </w:r>
    </w:p>
    <w:p w14:paraId="68DD515E" w14:textId="77777777" w:rsidR="00004D14" w:rsidRDefault="00472FD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Uso della discussione per coinvolgere e motivare</w:t>
      </w:r>
    </w:p>
    <w:p w14:paraId="0D87605D" w14:textId="77777777" w:rsidR="00004D14" w:rsidRDefault="00472FD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Rielaborazione dei contenuti con l’ausilio di strumenti informatici</w:t>
      </w:r>
    </w:p>
    <w:p w14:paraId="1D8881C4" w14:textId="77777777" w:rsidR="00004D14" w:rsidRDefault="00472F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Mezzi e strumenti</w:t>
      </w:r>
    </w:p>
    <w:p w14:paraId="18E6F59A" w14:textId="77777777" w:rsidR="00004D14" w:rsidRDefault="00472FD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LIM o schermo video</w:t>
      </w:r>
    </w:p>
    <w:p w14:paraId="6F68CDAA" w14:textId="77777777" w:rsidR="00004D14" w:rsidRDefault="00472FD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Computer</w:t>
      </w:r>
    </w:p>
    <w:p w14:paraId="22A6DFDB" w14:textId="77777777" w:rsidR="00004D14" w:rsidRDefault="00472FD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Internet</w:t>
      </w:r>
    </w:p>
    <w:p w14:paraId="76E69A04" w14:textId="77777777" w:rsidR="00004D14" w:rsidRDefault="00472FD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BYOD (dispositivi portati dagli alunni a scuola)</w:t>
      </w:r>
    </w:p>
    <w:p w14:paraId="07AF73E8" w14:textId="77777777" w:rsidR="00004D14" w:rsidRDefault="00472FD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Schede strutturate e non strutturate</w:t>
      </w:r>
    </w:p>
    <w:p w14:paraId="70FE46D9" w14:textId="77777777" w:rsidR="00004D14" w:rsidRDefault="00472FD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Libri di testo</w:t>
      </w:r>
    </w:p>
    <w:p w14:paraId="65F0DC2E" w14:textId="77777777" w:rsidR="00004D14" w:rsidRDefault="00472FD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Riviste e/o documenti</w:t>
      </w:r>
    </w:p>
    <w:p w14:paraId="643BB989" w14:textId="77777777" w:rsidR="00004D14" w:rsidRDefault="00472FD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Foto e/o immagini-disegni</w:t>
      </w:r>
    </w:p>
    <w:p w14:paraId="62499B07" w14:textId="77777777" w:rsidR="00004D14" w:rsidRDefault="00472FD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Testi/brani musicali</w:t>
      </w:r>
    </w:p>
    <w:p w14:paraId="3CCD48B7" w14:textId="77777777" w:rsidR="00004D14" w:rsidRDefault="00472F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Eventuale prodotto </w:t>
      </w:r>
    </w:p>
    <w:p w14:paraId="2A6B60E9" w14:textId="77777777" w:rsidR="00004D14" w:rsidRDefault="00472FD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Produzione di testi scritti, anche a carattere scientifico</w:t>
      </w:r>
    </w:p>
    <w:p w14:paraId="7471889B" w14:textId="77777777" w:rsidR="00004D14" w:rsidRDefault="00472FD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Produzione di elaborati grafico-pittorici</w:t>
      </w:r>
    </w:p>
    <w:p w14:paraId="4292AAD4" w14:textId="77777777" w:rsidR="00004D14" w:rsidRDefault="00472FD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Produzione di elaborati digitali</w:t>
      </w:r>
    </w:p>
    <w:p w14:paraId="0FB05F0F" w14:textId="77777777" w:rsidR="00004D14" w:rsidRDefault="00472FD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Realizzazione di interviste e/o sondaggi</w:t>
      </w:r>
    </w:p>
    <w:p w14:paraId="7C3B8655" w14:textId="77777777" w:rsidR="00004D14" w:rsidRDefault="00472FD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Ricerca di informazioni, anche con l’ausilio delle nuove tecnologie, e loro interpretazione</w:t>
      </w:r>
    </w:p>
    <w:p w14:paraId="129D5A73" w14:textId="77777777" w:rsidR="00004D14" w:rsidRDefault="00472FD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Scrittura di articoli </w:t>
      </w:r>
    </w:p>
    <w:p w14:paraId="39A3B316" w14:textId="77777777" w:rsidR="00004D14" w:rsidRDefault="00472F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Valutazione</w:t>
      </w:r>
    </w:p>
    <w:p w14:paraId="581A2D81" w14:textId="77777777" w:rsidR="00004D14" w:rsidRDefault="00472FD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 valutazione, effettuata in base alla griglia riportata nel documento di integrazione del curricolo d’Istituto, assume valenza prevalentemente formativa. Pertanto saranno valutati i progressi fatti dagli alunni in termini di partecipazione, rispetto delle consegne, dell’ambiente in cui si opera, dei coetanei e delle figure adulte di riferimento. La valutazione delle eventuali verifiche e/o dei singoli prodotti eventualmente richiesti terrà conto, in aggiunta ai sopra citati criteri, di quelli stabiliti dai docenti per le singole discipline.</w:t>
      </w:r>
    </w:p>
    <w:sectPr w:rsidR="00004D14">
      <w:pgSz w:w="16838" w:h="11906" w:orient="landscape"/>
      <w:pgMar w:top="1134" w:right="1417" w:bottom="113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ungsuh">
    <w:altName w:val="Malgun Gothic Semilight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7BBE"/>
    <w:multiLevelType w:val="multilevel"/>
    <w:tmpl w:val="F5869C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147290C"/>
    <w:multiLevelType w:val="multilevel"/>
    <w:tmpl w:val="D1A4F78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C733D97"/>
    <w:multiLevelType w:val="multilevel"/>
    <w:tmpl w:val="275C3EF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65607A0"/>
    <w:multiLevelType w:val="multilevel"/>
    <w:tmpl w:val="5DA646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D0920A5"/>
    <w:multiLevelType w:val="multilevel"/>
    <w:tmpl w:val="0CB6275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D4F0954"/>
    <w:multiLevelType w:val="multilevel"/>
    <w:tmpl w:val="15CEC2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FF62FDE"/>
    <w:multiLevelType w:val="multilevel"/>
    <w:tmpl w:val="2D186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7E28CB"/>
    <w:multiLevelType w:val="multilevel"/>
    <w:tmpl w:val="57EEC41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89B5847"/>
    <w:multiLevelType w:val="multilevel"/>
    <w:tmpl w:val="ED1C0670"/>
    <w:lvl w:ilvl="0">
      <w:start w:val="1"/>
      <w:numFmt w:val="decimal"/>
      <w:lvlText w:val="%1."/>
      <w:lvlJc w:val="left"/>
      <w:pPr>
        <w:ind w:left="100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9FD6AB1"/>
    <w:multiLevelType w:val="multilevel"/>
    <w:tmpl w:val="C874C898"/>
    <w:lvl w:ilvl="0">
      <w:start w:val="1"/>
      <w:numFmt w:val="bullet"/>
      <w:lvlText w:val="✔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E992D3D"/>
    <w:multiLevelType w:val="multilevel"/>
    <w:tmpl w:val="61EE742E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492B27C7"/>
    <w:multiLevelType w:val="multilevel"/>
    <w:tmpl w:val="71BE1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4C00FA"/>
    <w:multiLevelType w:val="multilevel"/>
    <w:tmpl w:val="332EE2E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21E045A"/>
    <w:multiLevelType w:val="multilevel"/>
    <w:tmpl w:val="21D66B1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ED56A0E"/>
    <w:multiLevelType w:val="multilevel"/>
    <w:tmpl w:val="EBB896B2"/>
    <w:lvl w:ilvl="0">
      <w:start w:val="1"/>
      <w:numFmt w:val="bullet"/>
      <w:lvlText w:val="✔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421041B"/>
    <w:multiLevelType w:val="multilevel"/>
    <w:tmpl w:val="6C1614C6"/>
    <w:lvl w:ilvl="0">
      <w:start w:val="1"/>
      <w:numFmt w:val="bullet"/>
      <w:lvlText w:val="✔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D2C6F44"/>
    <w:multiLevelType w:val="multilevel"/>
    <w:tmpl w:val="A432B5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7D0458F"/>
    <w:multiLevelType w:val="hybridMultilevel"/>
    <w:tmpl w:val="1144BF76"/>
    <w:lvl w:ilvl="0" w:tplc="B3A44BBE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8" w15:restartNumberingAfterBreak="0">
    <w:nsid w:val="784831EA"/>
    <w:multiLevelType w:val="multilevel"/>
    <w:tmpl w:val="59EABC96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F9F42DD"/>
    <w:multiLevelType w:val="multilevel"/>
    <w:tmpl w:val="B2028A7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18"/>
  </w:num>
  <w:num w:numId="5">
    <w:abstractNumId w:val="5"/>
  </w:num>
  <w:num w:numId="6">
    <w:abstractNumId w:val="4"/>
  </w:num>
  <w:num w:numId="7">
    <w:abstractNumId w:val="9"/>
  </w:num>
  <w:num w:numId="8">
    <w:abstractNumId w:val="1"/>
  </w:num>
  <w:num w:numId="9">
    <w:abstractNumId w:val="15"/>
  </w:num>
  <w:num w:numId="10">
    <w:abstractNumId w:val="3"/>
  </w:num>
  <w:num w:numId="11">
    <w:abstractNumId w:val="12"/>
  </w:num>
  <w:num w:numId="12">
    <w:abstractNumId w:val="14"/>
  </w:num>
  <w:num w:numId="13">
    <w:abstractNumId w:val="16"/>
  </w:num>
  <w:num w:numId="14">
    <w:abstractNumId w:val="13"/>
  </w:num>
  <w:num w:numId="15">
    <w:abstractNumId w:val="0"/>
  </w:num>
  <w:num w:numId="16">
    <w:abstractNumId w:val="19"/>
  </w:num>
  <w:num w:numId="17">
    <w:abstractNumId w:val="2"/>
  </w:num>
  <w:num w:numId="18">
    <w:abstractNumId w:val="17"/>
  </w:num>
  <w:num w:numId="19">
    <w:abstractNumId w:val="1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D14"/>
    <w:rsid w:val="00004D14"/>
    <w:rsid w:val="00095A37"/>
    <w:rsid w:val="001135D9"/>
    <w:rsid w:val="00472FDF"/>
    <w:rsid w:val="00801ACD"/>
    <w:rsid w:val="0098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BA21"/>
  <w15:docId w15:val="{75FD75BC-DCF0-4F0E-BC3C-4AB63E49D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4390"/>
  </w:style>
  <w:style w:type="paragraph" w:styleId="Titolo1">
    <w:name w:val="heading 1"/>
    <w:basedOn w:val="Normale1"/>
    <w:next w:val="Normale1"/>
    <w:uiPriority w:val="9"/>
    <w:qFormat/>
    <w:rsid w:val="001B4E4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uiPriority w:val="9"/>
    <w:semiHidden/>
    <w:unhideWhenUsed/>
    <w:qFormat/>
    <w:rsid w:val="001B4E4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uiPriority w:val="9"/>
    <w:semiHidden/>
    <w:unhideWhenUsed/>
    <w:qFormat/>
    <w:rsid w:val="001B4E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uiPriority w:val="9"/>
    <w:semiHidden/>
    <w:unhideWhenUsed/>
    <w:qFormat/>
    <w:rsid w:val="001B4E4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uiPriority w:val="9"/>
    <w:semiHidden/>
    <w:unhideWhenUsed/>
    <w:qFormat/>
    <w:rsid w:val="001B4E4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uiPriority w:val="9"/>
    <w:semiHidden/>
    <w:unhideWhenUsed/>
    <w:qFormat/>
    <w:rsid w:val="001B4E47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uiPriority w:val="10"/>
    <w:qFormat/>
    <w:rsid w:val="001B4E4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1">
    <w:name w:val="Normale1"/>
    <w:rsid w:val="001B4E47"/>
  </w:style>
  <w:style w:type="table" w:customStyle="1" w:styleId="TableNormal0">
    <w:name w:val="Table Normal"/>
    <w:rsid w:val="001B4E4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1B4E4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1B4E4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sid w:val="001B4E4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rsid w:val="001B4E47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essunaspaziatura">
    <w:name w:val="No Spacing"/>
    <w:uiPriority w:val="1"/>
    <w:qFormat/>
    <w:rsid w:val="007A2CA3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Paragrafoelenco">
    <w:name w:val="List Paragraph"/>
    <w:basedOn w:val="Normale"/>
    <w:uiPriority w:val="34"/>
    <w:qFormat/>
    <w:rsid w:val="007A2CA3"/>
    <w:pPr>
      <w:ind w:left="720"/>
      <w:contextualSpacing/>
    </w:pPr>
  </w:style>
  <w:style w:type="table" w:styleId="Grigliatabella">
    <w:name w:val="Table Grid"/>
    <w:basedOn w:val="Tabellanormale"/>
    <w:uiPriority w:val="59"/>
    <w:rsid w:val="00AE0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0E0D"/>
    <w:pPr>
      <w:autoSpaceDE w:val="0"/>
      <w:autoSpaceDN w:val="0"/>
      <w:adjustRightInd w:val="0"/>
    </w:pPr>
    <w:rPr>
      <w:rFonts w:ascii="Calibri" w:hAnsi="Calibri" w:cs="Calibri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DA354B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character" w:customStyle="1" w:styleId="Corpodeltesto2">
    <w:name w:val="Corpo del testo (2)_"/>
    <w:basedOn w:val="Carpredefinitoparagrafo"/>
    <w:link w:val="Corpodeltesto20"/>
    <w:locked/>
    <w:rsid w:val="00DA354B"/>
    <w:rPr>
      <w:rFonts w:ascii="Arial" w:eastAsia="Arial" w:hAnsi="Arial" w:cs="Arial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DA354B"/>
    <w:pPr>
      <w:widowControl w:val="0"/>
      <w:shd w:val="clear" w:color="auto" w:fill="FFFFFF"/>
      <w:spacing w:before="420" w:after="600" w:line="274" w:lineRule="exact"/>
      <w:jc w:val="both"/>
    </w:pPr>
    <w:rPr>
      <w:rFonts w:ascii="Arial" w:eastAsia="Arial" w:hAnsi="Arial" w:cs="Arial"/>
    </w:rPr>
  </w:style>
  <w:style w:type="character" w:customStyle="1" w:styleId="Corpodeltesto29pt">
    <w:name w:val="Corpo del testo (2) + 9 pt"/>
    <w:basedOn w:val="Corpodeltesto2"/>
    <w:rsid w:val="00FE5EE3"/>
    <w:rPr>
      <w:rFonts w:ascii="Arial" w:eastAsia="Arial" w:hAnsi="Arial" w:cs="Arial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it-IT" w:eastAsia="it-IT" w:bidi="it-IT"/>
    </w:r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3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d7xw5gANWmNwi+ld9gV8t2mgYw==">AMUW2mVjtmBe2MYz6aKZhxyBvZPQ3QHXjU+T6NgP4vDkSIjQsJV3iH8EUJYGFTRLhOolLSMkcbxoND9s+Cyc41EM/hbK7gle8w/6wwdQ2jPYgzvGDuM+xFN5UYYsGFvwvqubT/da+IM+M1jpfCuBWRPgHQiUxr1CGg==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2138</Words>
  <Characters>12188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romina</dc:creator>
  <cp:lastModifiedBy>Nadia Alibrandi</cp:lastModifiedBy>
  <cp:revision>2</cp:revision>
  <dcterms:created xsi:type="dcterms:W3CDTF">2022-11-02T13:17:00Z</dcterms:created>
  <dcterms:modified xsi:type="dcterms:W3CDTF">2022-11-02T13:17:00Z</dcterms:modified>
</cp:coreProperties>
</file>